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4D752B" w14:textId="77777777" w:rsidR="006E7CB3" w:rsidRPr="008D5E23" w:rsidRDefault="006E7CB3" w:rsidP="006E7CB3">
      <w:pPr>
        <w:jc w:val="center"/>
        <w:rPr>
          <w:rFonts w:ascii="Garamond" w:hAnsi="Garamond" w:cs="Times New Roman"/>
          <w:b/>
          <w:bCs/>
          <w:sz w:val="28"/>
          <w:szCs w:val="28"/>
        </w:rPr>
      </w:pPr>
      <w:r w:rsidRPr="008D5E23">
        <w:rPr>
          <w:rFonts w:ascii="Garamond" w:hAnsi="Garamond" w:cs="Times New Roman"/>
          <w:b/>
          <w:bCs/>
          <w:sz w:val="28"/>
          <w:szCs w:val="28"/>
        </w:rPr>
        <w:t xml:space="preserve">ENGL 5304: Cultures of Difference in the British Empire </w:t>
      </w:r>
    </w:p>
    <w:p w14:paraId="1E94A7BF" w14:textId="77777777" w:rsidR="006E7CB3" w:rsidRDefault="006E7CB3" w:rsidP="006E7CB3">
      <w:pPr>
        <w:rPr>
          <w:rFonts w:ascii="Garamond" w:hAnsi="Garamond" w:cs="Times New Roman"/>
          <w:b/>
          <w:bCs/>
          <w:sz w:val="22"/>
          <w:szCs w:val="22"/>
        </w:rPr>
      </w:pPr>
    </w:p>
    <w:p w14:paraId="47F41BE9" w14:textId="77777777" w:rsidR="006E7CB3" w:rsidRDefault="006E7CB3" w:rsidP="006E7CB3">
      <w:pPr>
        <w:rPr>
          <w:rFonts w:ascii="Garamond" w:hAnsi="Garamond" w:cs="Times New Roman"/>
          <w:b/>
          <w:bCs/>
          <w:sz w:val="22"/>
          <w:szCs w:val="22"/>
        </w:rPr>
      </w:pPr>
    </w:p>
    <w:p w14:paraId="7ADF8518" w14:textId="77777777" w:rsidR="006E7CB3" w:rsidRPr="0002690F" w:rsidRDefault="006E7CB3" w:rsidP="006E7CB3">
      <w:pPr>
        <w:rPr>
          <w:rFonts w:ascii="Garamond" w:hAnsi="Garamond" w:cs="Times New Roman"/>
          <w:b/>
          <w:bCs/>
          <w:sz w:val="22"/>
          <w:szCs w:val="22"/>
        </w:rPr>
      </w:pPr>
      <w:r w:rsidRPr="0002690F">
        <w:rPr>
          <w:rFonts w:ascii="Garamond" w:hAnsi="Garamond" w:cs="Times New Roman"/>
          <w:b/>
          <w:bCs/>
          <w:sz w:val="22"/>
          <w:szCs w:val="22"/>
        </w:rPr>
        <w:t xml:space="preserve">Instructor: </w:t>
      </w:r>
      <w:r w:rsidRPr="0002690F">
        <w:rPr>
          <w:rFonts w:ascii="Garamond" w:hAnsi="Garamond" w:cs="Times New Roman"/>
          <w:sz w:val="22"/>
          <w:szCs w:val="22"/>
        </w:rPr>
        <w:t>Dr. Oishani Sengupta</w:t>
      </w:r>
      <w:r w:rsidRPr="0002690F">
        <w:rPr>
          <w:rFonts w:ascii="Garamond" w:hAnsi="Garamond" w:cs="Times New Roman"/>
          <w:b/>
          <w:bCs/>
          <w:sz w:val="22"/>
          <w:szCs w:val="22"/>
        </w:rPr>
        <w:tab/>
      </w:r>
      <w:r w:rsidRPr="0002690F">
        <w:rPr>
          <w:rFonts w:ascii="Garamond" w:hAnsi="Garamond" w:cs="Times New Roman"/>
          <w:b/>
          <w:bCs/>
          <w:sz w:val="22"/>
          <w:szCs w:val="22"/>
        </w:rPr>
        <w:tab/>
      </w:r>
      <w:r w:rsidRPr="0002690F">
        <w:rPr>
          <w:rFonts w:ascii="Garamond" w:hAnsi="Garamond" w:cs="Times New Roman"/>
          <w:b/>
          <w:bCs/>
          <w:sz w:val="22"/>
          <w:szCs w:val="22"/>
        </w:rPr>
        <w:tab/>
        <w:t xml:space="preserve">Office: </w:t>
      </w:r>
      <w:r w:rsidRPr="0002690F">
        <w:rPr>
          <w:rFonts w:ascii="Garamond" w:hAnsi="Garamond" w:cs="Times New Roman"/>
          <w:sz w:val="22"/>
          <w:szCs w:val="22"/>
        </w:rPr>
        <w:t xml:space="preserve">Hudspeth Hall </w:t>
      </w:r>
      <w:r>
        <w:rPr>
          <w:rFonts w:ascii="Garamond" w:hAnsi="Garamond" w:cs="Times New Roman"/>
          <w:sz w:val="22"/>
          <w:szCs w:val="22"/>
        </w:rPr>
        <w:t>317</w:t>
      </w:r>
    </w:p>
    <w:p w14:paraId="6C01E68C" w14:textId="77777777" w:rsidR="006E7CB3" w:rsidRPr="0002690F" w:rsidRDefault="006E7CB3" w:rsidP="006E7CB3">
      <w:pPr>
        <w:rPr>
          <w:rFonts w:ascii="Garamond" w:hAnsi="Garamond" w:cs="Times New Roman"/>
          <w:sz w:val="22"/>
          <w:szCs w:val="22"/>
        </w:rPr>
      </w:pPr>
      <w:r w:rsidRPr="0002690F">
        <w:rPr>
          <w:rFonts w:ascii="Garamond" w:hAnsi="Garamond" w:cs="Times New Roman"/>
          <w:b/>
          <w:bCs/>
          <w:sz w:val="22"/>
          <w:szCs w:val="22"/>
        </w:rPr>
        <w:t xml:space="preserve">Class Time: </w:t>
      </w:r>
      <w:r w:rsidRPr="0002690F">
        <w:rPr>
          <w:rFonts w:ascii="Garamond" w:hAnsi="Garamond" w:cs="Times New Roman"/>
          <w:sz w:val="22"/>
          <w:szCs w:val="22"/>
        </w:rPr>
        <w:t>T</w:t>
      </w:r>
      <w:r>
        <w:rPr>
          <w:rFonts w:ascii="Garamond" w:hAnsi="Garamond" w:cs="Times New Roman"/>
          <w:sz w:val="22"/>
          <w:szCs w:val="22"/>
        </w:rPr>
        <w:t>ue</w:t>
      </w:r>
      <w:r w:rsidRPr="0002690F">
        <w:rPr>
          <w:rFonts w:ascii="Garamond" w:hAnsi="Garamond" w:cs="Times New Roman"/>
          <w:sz w:val="22"/>
          <w:szCs w:val="22"/>
        </w:rPr>
        <w:t xml:space="preserve"> 6-8.50pm</w:t>
      </w:r>
      <w:r w:rsidRPr="0002690F">
        <w:rPr>
          <w:rFonts w:ascii="Garamond" w:hAnsi="Garamond" w:cs="Times New Roman"/>
          <w:sz w:val="22"/>
          <w:szCs w:val="22"/>
        </w:rPr>
        <w:tab/>
      </w:r>
      <w:r w:rsidRPr="0002690F">
        <w:rPr>
          <w:rFonts w:ascii="Garamond" w:hAnsi="Garamond" w:cs="Times New Roman"/>
          <w:b/>
          <w:bCs/>
          <w:sz w:val="22"/>
          <w:szCs w:val="22"/>
        </w:rPr>
        <w:tab/>
      </w:r>
      <w:r w:rsidRPr="0002690F">
        <w:rPr>
          <w:rFonts w:ascii="Garamond" w:hAnsi="Garamond" w:cs="Times New Roman"/>
          <w:b/>
          <w:bCs/>
          <w:sz w:val="22"/>
          <w:szCs w:val="22"/>
        </w:rPr>
        <w:tab/>
      </w:r>
      <w:r w:rsidRPr="0002690F">
        <w:rPr>
          <w:rFonts w:ascii="Garamond" w:hAnsi="Garamond" w:cs="Times New Roman"/>
          <w:b/>
          <w:bCs/>
          <w:sz w:val="22"/>
          <w:szCs w:val="22"/>
        </w:rPr>
        <w:tab/>
        <w:t xml:space="preserve">Office Hours: </w:t>
      </w:r>
      <w:r w:rsidRPr="0002690F">
        <w:rPr>
          <w:rFonts w:ascii="Garamond" w:hAnsi="Garamond" w:cs="Times New Roman"/>
          <w:sz w:val="22"/>
          <w:szCs w:val="22"/>
        </w:rPr>
        <w:t>T</w:t>
      </w:r>
      <w:r>
        <w:rPr>
          <w:rFonts w:ascii="Garamond" w:hAnsi="Garamond" w:cs="Times New Roman"/>
          <w:sz w:val="22"/>
          <w:szCs w:val="22"/>
        </w:rPr>
        <w:t>ue</w:t>
      </w:r>
      <w:r w:rsidRPr="0002690F">
        <w:rPr>
          <w:rFonts w:ascii="Garamond" w:hAnsi="Garamond" w:cs="Times New Roman"/>
          <w:sz w:val="22"/>
          <w:szCs w:val="22"/>
        </w:rPr>
        <w:t xml:space="preserve"> 3-5 PM, by appointment</w:t>
      </w:r>
    </w:p>
    <w:p w14:paraId="1FF67A3A" w14:textId="77777777" w:rsidR="006E7CB3" w:rsidRPr="0002690F" w:rsidRDefault="006E7CB3" w:rsidP="006E7CB3">
      <w:pPr>
        <w:rPr>
          <w:rFonts w:ascii="Garamond" w:hAnsi="Garamond" w:cs="Times New Roman"/>
          <w:sz w:val="22"/>
          <w:szCs w:val="22"/>
        </w:rPr>
      </w:pPr>
      <w:r w:rsidRPr="0002690F">
        <w:rPr>
          <w:rFonts w:ascii="Garamond" w:hAnsi="Garamond" w:cs="Times New Roman"/>
          <w:b/>
          <w:bCs/>
          <w:sz w:val="22"/>
          <w:szCs w:val="22"/>
        </w:rPr>
        <w:t xml:space="preserve">Location: </w:t>
      </w:r>
      <w:r w:rsidRPr="0002690F">
        <w:rPr>
          <w:rFonts w:ascii="Garamond" w:hAnsi="Garamond" w:cs="Times New Roman"/>
          <w:sz w:val="22"/>
          <w:szCs w:val="22"/>
        </w:rPr>
        <w:t>Hudspeth Hall</w:t>
      </w:r>
      <w:r>
        <w:rPr>
          <w:rFonts w:ascii="Garamond" w:hAnsi="Garamond" w:cs="Times New Roman"/>
          <w:sz w:val="22"/>
          <w:szCs w:val="22"/>
        </w:rPr>
        <w:t xml:space="preserve"> 213</w:t>
      </w:r>
      <w:r w:rsidRPr="0002690F">
        <w:rPr>
          <w:rFonts w:ascii="Garamond" w:hAnsi="Garamond" w:cs="Times New Roman"/>
          <w:sz w:val="22"/>
          <w:szCs w:val="22"/>
        </w:rPr>
        <w:tab/>
      </w:r>
      <w:r w:rsidRPr="0002690F">
        <w:rPr>
          <w:rFonts w:ascii="Garamond" w:hAnsi="Garamond" w:cs="Times New Roman"/>
          <w:sz w:val="22"/>
          <w:szCs w:val="22"/>
        </w:rPr>
        <w:tab/>
      </w:r>
      <w:r w:rsidRPr="0002690F">
        <w:rPr>
          <w:rFonts w:ascii="Garamond" w:hAnsi="Garamond" w:cs="Times New Roman"/>
          <w:sz w:val="22"/>
          <w:szCs w:val="22"/>
        </w:rPr>
        <w:tab/>
      </w:r>
      <w:r w:rsidRPr="0002690F">
        <w:rPr>
          <w:rFonts w:ascii="Garamond" w:hAnsi="Garamond" w:cs="Times New Roman"/>
          <w:sz w:val="22"/>
          <w:szCs w:val="22"/>
        </w:rPr>
        <w:tab/>
      </w:r>
      <w:r w:rsidRPr="0002690F">
        <w:rPr>
          <w:rFonts w:ascii="Garamond" w:hAnsi="Garamond" w:cs="Times New Roman"/>
          <w:b/>
          <w:bCs/>
          <w:sz w:val="22"/>
          <w:szCs w:val="22"/>
        </w:rPr>
        <w:t>Email:</w:t>
      </w:r>
      <w:r w:rsidRPr="0002690F">
        <w:rPr>
          <w:rFonts w:ascii="Garamond" w:hAnsi="Garamond" w:cs="Times New Roman"/>
          <w:sz w:val="22"/>
          <w:szCs w:val="22"/>
        </w:rPr>
        <w:t xml:space="preserve"> osengupta@utep.edu</w:t>
      </w:r>
    </w:p>
    <w:p w14:paraId="4DBBD62A" w14:textId="77777777" w:rsidR="006E7CB3" w:rsidRPr="0002690F" w:rsidRDefault="006E7CB3" w:rsidP="006E7CB3">
      <w:pPr>
        <w:rPr>
          <w:rFonts w:ascii="Garamond" w:hAnsi="Garamond" w:cs="Times New Roman"/>
          <w:b/>
          <w:bCs/>
          <w:sz w:val="22"/>
          <w:szCs w:val="22"/>
        </w:rPr>
      </w:pPr>
    </w:p>
    <w:p w14:paraId="3A13F3F5" w14:textId="77777777" w:rsidR="006E7CB3" w:rsidRPr="0002690F" w:rsidRDefault="006E7CB3" w:rsidP="006E7CB3">
      <w:pPr>
        <w:rPr>
          <w:rFonts w:ascii="Garamond" w:hAnsi="Garamond" w:cs="Times New Roman"/>
          <w:b/>
          <w:bCs/>
          <w:sz w:val="22"/>
          <w:szCs w:val="22"/>
        </w:rPr>
      </w:pPr>
    </w:p>
    <w:p w14:paraId="2A82CAA8" w14:textId="77777777" w:rsidR="006E7CB3" w:rsidRPr="0002690F" w:rsidRDefault="006E7CB3" w:rsidP="006E7CB3">
      <w:pPr>
        <w:jc w:val="center"/>
        <w:rPr>
          <w:rFonts w:ascii="Garamond" w:hAnsi="Garamond" w:cs="Times New Roman"/>
          <w:b/>
          <w:bCs/>
          <w:sz w:val="22"/>
          <w:szCs w:val="22"/>
        </w:rPr>
      </w:pPr>
      <w:r w:rsidRPr="0002690F">
        <w:rPr>
          <w:rFonts w:ascii="Garamond" w:hAnsi="Garamond" w:cs="Times New Roman"/>
          <w:b/>
          <w:bCs/>
          <w:noProof/>
          <w:sz w:val="22"/>
          <w:szCs w:val="22"/>
        </w:rPr>
        <w:drawing>
          <wp:inline distT="0" distB="0" distL="0" distR="0" wp14:anchorId="71A31DD5" wp14:editId="3822EF06">
            <wp:extent cx="3496945" cy="3903567"/>
            <wp:effectExtent l="0" t="0" r="0" b="0"/>
            <wp:docPr id="750101229" name="Picture 750101229" descr="A chart of animals and human hea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101229" name="Picture 750101229" descr="A chart of animals and human head&#10;&#10;AI-generated content may be incorrect."/>
                    <pic:cNvPicPr/>
                  </pic:nvPicPr>
                  <pic:blipFill>
                    <a:blip r:embed="rId7">
                      <a:extLst>
                        <a:ext uri="{28A0092B-C50C-407E-A947-70E740481C1C}">
                          <a14:useLocalDpi xmlns:a14="http://schemas.microsoft.com/office/drawing/2010/main" val="0"/>
                        </a:ext>
                      </a:extLst>
                    </a:blip>
                    <a:stretch>
                      <a:fillRect/>
                    </a:stretch>
                  </pic:blipFill>
                  <pic:spPr>
                    <a:xfrm>
                      <a:off x="0" y="0"/>
                      <a:ext cx="3522440" cy="3932027"/>
                    </a:xfrm>
                    <a:prstGeom prst="rect">
                      <a:avLst/>
                    </a:prstGeom>
                  </pic:spPr>
                </pic:pic>
              </a:graphicData>
            </a:graphic>
          </wp:inline>
        </w:drawing>
      </w:r>
    </w:p>
    <w:p w14:paraId="76A561E6" w14:textId="77777777" w:rsidR="006E7CB3" w:rsidRPr="0002690F" w:rsidRDefault="006E7CB3" w:rsidP="006E7CB3">
      <w:pPr>
        <w:rPr>
          <w:rFonts w:ascii="Garamond" w:hAnsi="Garamond" w:cs="Times New Roman"/>
          <w:b/>
          <w:bCs/>
          <w:sz w:val="22"/>
          <w:szCs w:val="22"/>
        </w:rPr>
      </w:pPr>
    </w:p>
    <w:p w14:paraId="41A9B0B6" w14:textId="77777777" w:rsidR="006E7CB3" w:rsidRPr="008D5E23" w:rsidRDefault="006E7CB3" w:rsidP="006E7CB3">
      <w:pPr>
        <w:pStyle w:val="NormalWeb"/>
        <w:spacing w:before="0" w:beforeAutospacing="0" w:after="0" w:afterAutospacing="0"/>
        <w:jc w:val="center"/>
        <w:rPr>
          <w:rFonts w:ascii="Garamond" w:hAnsi="Garamond"/>
          <w:b/>
          <w:bCs/>
          <w:color w:val="333333"/>
          <w:sz w:val="20"/>
          <w:szCs w:val="20"/>
        </w:rPr>
      </w:pPr>
      <w:r w:rsidRPr="008D5E23">
        <w:rPr>
          <w:rStyle w:val="Strong"/>
          <w:rFonts w:ascii="Garamond" w:hAnsi="Garamond"/>
          <w:b w:val="0"/>
          <w:bCs w:val="0"/>
          <w:color w:val="333333"/>
          <w:sz w:val="20"/>
          <w:szCs w:val="20"/>
        </w:rPr>
        <w:t>"Tableau to accompany Louis Agassiz's 'Sketch," from Josiah Clark Nott's</w:t>
      </w:r>
      <w:r w:rsidRPr="008D5E23">
        <w:rPr>
          <w:rStyle w:val="apple-converted-space"/>
          <w:rFonts w:ascii="Garamond" w:hAnsi="Garamond"/>
          <w:b/>
          <w:bCs/>
          <w:color w:val="333333"/>
          <w:sz w:val="20"/>
          <w:szCs w:val="20"/>
        </w:rPr>
        <w:t> </w:t>
      </w:r>
      <w:r w:rsidRPr="008D5E23">
        <w:rPr>
          <w:rStyle w:val="Emphasis"/>
          <w:rFonts w:ascii="Garamond" w:hAnsi="Garamond"/>
          <w:color w:val="333333"/>
          <w:sz w:val="20"/>
          <w:szCs w:val="20"/>
        </w:rPr>
        <w:t>Types of Mankind,</w:t>
      </w:r>
      <w:r w:rsidRPr="008D5E23">
        <w:rPr>
          <w:rStyle w:val="Emphasis"/>
          <w:rFonts w:ascii="Garamond" w:hAnsi="Garamond"/>
          <w:b/>
          <w:bCs/>
          <w:color w:val="333333"/>
          <w:sz w:val="20"/>
          <w:szCs w:val="20"/>
        </w:rPr>
        <w:t xml:space="preserve"> </w:t>
      </w:r>
      <w:r w:rsidRPr="008D5E23">
        <w:rPr>
          <w:rStyle w:val="Strong"/>
          <w:rFonts w:ascii="Garamond" w:hAnsi="Garamond"/>
          <w:b w:val="0"/>
          <w:bCs w:val="0"/>
          <w:color w:val="333333"/>
          <w:sz w:val="20"/>
          <w:szCs w:val="20"/>
        </w:rPr>
        <w:t xml:space="preserve">Philadelphia: Lippincott, </w:t>
      </w:r>
      <w:proofErr w:type="spellStart"/>
      <w:r w:rsidRPr="008D5E23">
        <w:rPr>
          <w:rStyle w:val="Strong"/>
          <w:rFonts w:ascii="Garamond" w:hAnsi="Garamond"/>
          <w:b w:val="0"/>
          <w:bCs w:val="0"/>
          <w:color w:val="333333"/>
          <w:sz w:val="20"/>
          <w:szCs w:val="20"/>
        </w:rPr>
        <w:t>Grambo</w:t>
      </w:r>
      <w:proofErr w:type="spellEnd"/>
      <w:r w:rsidRPr="008D5E23">
        <w:rPr>
          <w:rStyle w:val="Strong"/>
          <w:rFonts w:ascii="Garamond" w:hAnsi="Garamond"/>
          <w:b w:val="0"/>
          <w:bCs w:val="0"/>
          <w:color w:val="333333"/>
          <w:sz w:val="20"/>
          <w:szCs w:val="20"/>
        </w:rPr>
        <w:t xml:space="preserve"> &amp; Co., 1854.</w:t>
      </w:r>
      <w:r w:rsidRPr="008D5E23">
        <w:rPr>
          <w:rStyle w:val="Strong"/>
          <w:rFonts w:ascii="Garamond" w:hAnsi="Garamond"/>
          <w:b w:val="0"/>
          <w:bCs w:val="0"/>
          <w:i/>
          <w:iCs/>
          <w:color w:val="333333"/>
          <w:sz w:val="20"/>
          <w:szCs w:val="20"/>
        </w:rPr>
        <w:t>From the collections of the Boston Medical Library.</w:t>
      </w:r>
    </w:p>
    <w:p w14:paraId="25ED0F35" w14:textId="77777777" w:rsidR="006E7CB3" w:rsidRPr="0002690F" w:rsidRDefault="006E7CB3" w:rsidP="006E7CB3">
      <w:pPr>
        <w:rPr>
          <w:rFonts w:ascii="Garamond" w:hAnsi="Garamond" w:cs="Times New Roman"/>
          <w:b/>
          <w:bCs/>
          <w:sz w:val="22"/>
          <w:szCs w:val="22"/>
        </w:rPr>
      </w:pPr>
    </w:p>
    <w:p w14:paraId="03C8D256" w14:textId="730A9056" w:rsidR="006E7CB3" w:rsidRPr="00F941DD" w:rsidRDefault="006E7CB3" w:rsidP="006E7CB3">
      <w:pPr>
        <w:rPr>
          <w:rFonts w:ascii="Garamond" w:hAnsi="Garamond" w:cs="Times New Roman"/>
          <w:b/>
          <w:bCs/>
          <w:sz w:val="22"/>
          <w:szCs w:val="22"/>
        </w:rPr>
      </w:pPr>
      <w:r w:rsidRPr="0002690F">
        <w:rPr>
          <w:rFonts w:ascii="Garamond" w:hAnsi="Garamond" w:cs="Times New Roman"/>
          <w:b/>
          <w:bCs/>
          <w:sz w:val="22"/>
          <w:szCs w:val="22"/>
        </w:rPr>
        <w:t>Course description</w:t>
      </w:r>
    </w:p>
    <w:p w14:paraId="4A39D15B" w14:textId="77777777" w:rsidR="006E7CB3" w:rsidRPr="0002690F" w:rsidRDefault="006E7CB3" w:rsidP="006E7CB3">
      <w:pPr>
        <w:rPr>
          <w:rFonts w:ascii="Garamond" w:hAnsi="Garamond" w:cs="Times New Roman"/>
          <w:sz w:val="22"/>
          <w:szCs w:val="22"/>
        </w:rPr>
      </w:pPr>
      <w:r w:rsidRPr="0002690F">
        <w:rPr>
          <w:rFonts w:ascii="Garamond" w:hAnsi="Garamond" w:cs="Times New Roman"/>
          <w:sz w:val="22"/>
          <w:szCs w:val="22"/>
        </w:rPr>
        <w:t>How do people justify discriminating between individuals and human groups? If race is no longer accepted as scientific reality, then what kinds of beliefs inspire racist violence? As soon as we begin pondering these questions, we realize that discriminatory behavior is rooted not only in the global histories of colonialism, enslavement, and extraction but in the stories and pictures circulated about them. Representations, visual and verbal, are therefore at the heart of the everyday politics of classifying humans according to a sliding scale. In this course, we will examine the symbolic and material processes by which human difference in constructed in the British empire—with the understanding that transatlantic imperialism and its attendant forms of capital continue to shape the world we live in. We will observe the production and sanctification of human difference through narrative, image, history, and theory, with the aim of denaturalizing these familiar frames</w:t>
      </w:r>
      <w:r>
        <w:rPr>
          <w:rFonts w:ascii="Garamond" w:hAnsi="Garamond" w:cs="Times New Roman"/>
          <w:sz w:val="22"/>
          <w:szCs w:val="22"/>
        </w:rPr>
        <w:t>.</w:t>
      </w:r>
    </w:p>
    <w:p w14:paraId="27217F07" w14:textId="77777777" w:rsidR="006E7CB3" w:rsidRDefault="006E7CB3" w:rsidP="006E7CB3">
      <w:pPr>
        <w:ind w:firstLine="720"/>
        <w:rPr>
          <w:rFonts w:ascii="Garamond" w:hAnsi="Garamond" w:cs="Times New Roman"/>
          <w:sz w:val="22"/>
          <w:szCs w:val="22"/>
        </w:rPr>
      </w:pPr>
      <w:r w:rsidRPr="0002690F">
        <w:rPr>
          <w:rFonts w:ascii="Garamond" w:hAnsi="Garamond" w:cs="Times New Roman"/>
          <w:sz w:val="22"/>
          <w:szCs w:val="22"/>
        </w:rPr>
        <w:t xml:space="preserve">Our understanding of the historical and material textures of cultural difference within the British empire will develop gradually as we put together a range of primary texts (novel, poem, short story, travelogue, newspaper, magazine, illustration, photograph) and secondary sources (monographs, video lectures, essays, articles, and collection data) to make sense of the multiplicity of ways in which people across the nineteenth-century world grappled with human hierarchies. As we encounter this material, we will keep </w:t>
      </w:r>
      <w:r w:rsidRPr="0002690F">
        <w:rPr>
          <w:rFonts w:ascii="Garamond" w:hAnsi="Garamond" w:cs="Times New Roman"/>
          <w:sz w:val="22"/>
          <w:szCs w:val="22"/>
        </w:rPr>
        <w:lastRenderedPageBreak/>
        <w:t xml:space="preserve">asking ourselves how race—a system of classifying humans that has been declared defunct by modern genetics—is being </w:t>
      </w:r>
      <w:r w:rsidRPr="0002690F">
        <w:rPr>
          <w:rFonts w:ascii="Garamond" w:hAnsi="Garamond" w:cs="Times New Roman"/>
          <w:i/>
          <w:iCs/>
          <w:sz w:val="22"/>
          <w:szCs w:val="22"/>
        </w:rPr>
        <w:t>culturally</w:t>
      </w:r>
      <w:r w:rsidRPr="0002690F">
        <w:rPr>
          <w:rFonts w:ascii="Garamond" w:hAnsi="Garamond" w:cs="Times New Roman"/>
          <w:sz w:val="22"/>
          <w:szCs w:val="22"/>
        </w:rPr>
        <w:t xml:space="preserve"> </w:t>
      </w:r>
      <w:r w:rsidRPr="0002690F">
        <w:rPr>
          <w:rFonts w:ascii="Garamond" w:hAnsi="Garamond" w:cs="Times New Roman"/>
          <w:i/>
          <w:iCs/>
          <w:sz w:val="22"/>
          <w:szCs w:val="22"/>
        </w:rPr>
        <w:t xml:space="preserve">constructed </w:t>
      </w:r>
      <w:r w:rsidRPr="0002690F">
        <w:rPr>
          <w:rFonts w:ascii="Garamond" w:hAnsi="Garamond" w:cs="Times New Roman"/>
          <w:sz w:val="22"/>
          <w:szCs w:val="22"/>
        </w:rPr>
        <w:t xml:space="preserve">using a combination of textual and visual symbols; and being </w:t>
      </w:r>
      <w:r w:rsidRPr="0002690F">
        <w:rPr>
          <w:rFonts w:ascii="Garamond" w:hAnsi="Garamond" w:cs="Times New Roman"/>
          <w:i/>
          <w:iCs/>
          <w:sz w:val="22"/>
          <w:szCs w:val="22"/>
        </w:rPr>
        <w:t xml:space="preserve">shared </w:t>
      </w:r>
      <w:r w:rsidRPr="0002690F">
        <w:rPr>
          <w:rFonts w:ascii="Garamond" w:hAnsi="Garamond" w:cs="Times New Roman"/>
          <w:sz w:val="22"/>
          <w:szCs w:val="22"/>
        </w:rPr>
        <w:t>across large territories—from London to Mumbai and Cape Town, from Paris to Pondicherry and Martinique, and from Brussels to the Congo. Conversely, we will also study how the colonized spaces revised and remade cultural ideologies of class, caste, race, and gender by refracting it through indigenous discourses and methodologies.</w:t>
      </w:r>
    </w:p>
    <w:p w14:paraId="4B1309C2" w14:textId="77777777" w:rsidR="006E7CB3" w:rsidRPr="0002690F" w:rsidRDefault="006E7CB3" w:rsidP="006E7CB3">
      <w:pPr>
        <w:ind w:firstLine="720"/>
        <w:rPr>
          <w:rFonts w:ascii="Garamond" w:hAnsi="Garamond" w:cs="Times New Roman"/>
          <w:sz w:val="22"/>
          <w:szCs w:val="22"/>
        </w:rPr>
      </w:pPr>
      <w:r w:rsidRPr="0002690F">
        <w:rPr>
          <w:rFonts w:ascii="Garamond" w:hAnsi="Garamond" w:cs="Times New Roman"/>
          <w:sz w:val="22"/>
          <w:szCs w:val="22"/>
        </w:rPr>
        <w:t>In conjunction with literary texts, our syllabus includes histories of colonization and the creation of racial ideology (</w:t>
      </w:r>
      <w:proofErr w:type="spellStart"/>
      <w:r w:rsidRPr="0002690F">
        <w:rPr>
          <w:rFonts w:ascii="Garamond" w:hAnsi="Garamond" w:cs="Times New Roman"/>
          <w:sz w:val="22"/>
          <w:szCs w:val="22"/>
        </w:rPr>
        <w:t>Brantlinger</w:t>
      </w:r>
      <w:proofErr w:type="spellEnd"/>
      <w:r w:rsidRPr="0002690F">
        <w:rPr>
          <w:rFonts w:ascii="Garamond" w:hAnsi="Garamond" w:cs="Times New Roman"/>
          <w:sz w:val="22"/>
          <w:szCs w:val="22"/>
        </w:rPr>
        <w:t xml:space="preserve">, Wheeler), iconographic methods (McClintock, Mitchell), cultural studies (Gilmore, Hall), as well as feminist, psychoanalytic, </w:t>
      </w:r>
      <w:proofErr w:type="spellStart"/>
      <w:r w:rsidRPr="0002690F">
        <w:rPr>
          <w:rFonts w:ascii="Garamond" w:hAnsi="Garamond" w:cs="Times New Roman"/>
          <w:sz w:val="22"/>
          <w:szCs w:val="22"/>
        </w:rPr>
        <w:t>postcolonialist</w:t>
      </w:r>
      <w:proofErr w:type="spellEnd"/>
      <w:r w:rsidRPr="0002690F">
        <w:rPr>
          <w:rFonts w:ascii="Garamond" w:hAnsi="Garamond" w:cs="Times New Roman"/>
          <w:sz w:val="22"/>
          <w:szCs w:val="22"/>
        </w:rPr>
        <w:t>, and Marxist critiques of empire. I expect you to conduct your own processes of research and discovery in conversation with the materials assigned in this class and read as widely as possible.</w:t>
      </w:r>
    </w:p>
    <w:p w14:paraId="346A25A1" w14:textId="77777777" w:rsidR="006E7CB3" w:rsidRPr="0002690F" w:rsidRDefault="006E7CB3" w:rsidP="006E7CB3">
      <w:pPr>
        <w:rPr>
          <w:rFonts w:ascii="Garamond" w:hAnsi="Garamond" w:cs="Times New Roman"/>
          <w:sz w:val="22"/>
          <w:szCs w:val="22"/>
        </w:rPr>
      </w:pPr>
    </w:p>
    <w:p w14:paraId="67325645" w14:textId="77777777" w:rsidR="006E7CB3" w:rsidRPr="0002690F" w:rsidRDefault="006E7CB3" w:rsidP="006E7CB3">
      <w:pPr>
        <w:rPr>
          <w:rFonts w:ascii="Garamond" w:hAnsi="Garamond" w:cs="Times New Roman"/>
          <w:sz w:val="22"/>
          <w:szCs w:val="22"/>
        </w:rPr>
      </w:pPr>
      <w:r w:rsidRPr="0002690F">
        <w:rPr>
          <w:rFonts w:ascii="Garamond" w:hAnsi="Garamond" w:cs="Times New Roman"/>
          <w:b/>
          <w:bCs/>
          <w:sz w:val="22"/>
          <w:szCs w:val="22"/>
        </w:rPr>
        <w:t>Required primary texts (available at the UTEP bookstore/as pdfs online*/digital databases**)</w:t>
      </w:r>
      <w:r w:rsidRPr="0002690F">
        <w:rPr>
          <w:rFonts w:ascii="Garamond" w:hAnsi="Garamond" w:cs="Times New Roman"/>
          <w:sz w:val="22"/>
          <w:szCs w:val="22"/>
        </w:rPr>
        <w:t>:</w:t>
      </w:r>
    </w:p>
    <w:p w14:paraId="11248B88" w14:textId="77777777" w:rsidR="006E7CB3" w:rsidRPr="0002690F" w:rsidRDefault="006E7CB3" w:rsidP="006E7CB3">
      <w:pPr>
        <w:rPr>
          <w:rFonts w:ascii="Garamond" w:hAnsi="Garamond" w:cs="Times New Roman"/>
          <w:sz w:val="22"/>
          <w:szCs w:val="22"/>
        </w:rPr>
      </w:pPr>
    </w:p>
    <w:tbl>
      <w:tblPr>
        <w:tblW w:w="83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3" w:type="dxa"/>
          <w:left w:w="115" w:type="dxa"/>
          <w:bottom w:w="43" w:type="dxa"/>
          <w:right w:w="115" w:type="dxa"/>
        </w:tblCellMar>
        <w:tblLook w:val="0000" w:firstRow="0" w:lastRow="0" w:firstColumn="0" w:lastColumn="0" w:noHBand="0" w:noVBand="0"/>
      </w:tblPr>
      <w:tblGrid>
        <w:gridCol w:w="2801"/>
        <w:gridCol w:w="3164"/>
        <w:gridCol w:w="2410"/>
      </w:tblGrid>
      <w:tr w:rsidR="006E7CB3" w:rsidRPr="0002690F" w14:paraId="3CB39110" w14:textId="77777777" w:rsidTr="00695B35">
        <w:trPr>
          <w:cantSplit/>
          <w:trHeight w:val="523"/>
          <w:jc w:val="center"/>
        </w:trPr>
        <w:tc>
          <w:tcPr>
            <w:tcW w:w="280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42099A8D" w14:textId="77777777" w:rsidR="006E7CB3" w:rsidRPr="0002690F" w:rsidRDefault="006E7CB3" w:rsidP="00695B35">
            <w:pPr>
              <w:pStyle w:val="ColumnHeadings"/>
              <w:rPr>
                <w:color w:val="000000"/>
                <w:sz w:val="22"/>
                <w:szCs w:val="22"/>
              </w:rPr>
            </w:pPr>
            <w:r w:rsidRPr="0002690F">
              <w:rPr>
                <w:color w:val="000000"/>
                <w:sz w:val="22"/>
                <w:szCs w:val="22"/>
              </w:rPr>
              <w:t>titLE</w:t>
            </w:r>
          </w:p>
        </w:tc>
        <w:tc>
          <w:tcPr>
            <w:tcW w:w="3164" w:type="dxa"/>
            <w:tcBorders>
              <w:top w:val="single" w:sz="4" w:space="0" w:color="C0C0C0"/>
              <w:left w:val="single" w:sz="4" w:space="0" w:color="C0C0C0"/>
              <w:bottom w:val="single" w:sz="4" w:space="0" w:color="C0C0C0"/>
              <w:right w:val="single" w:sz="4" w:space="0" w:color="C0C0C0"/>
            </w:tcBorders>
            <w:shd w:val="clear" w:color="auto" w:fill="auto"/>
            <w:vAlign w:val="center"/>
          </w:tcPr>
          <w:p w14:paraId="057AEB44" w14:textId="77777777" w:rsidR="006E7CB3" w:rsidRPr="0002690F" w:rsidRDefault="006E7CB3" w:rsidP="00695B35">
            <w:pPr>
              <w:pStyle w:val="ColumnHeadings"/>
              <w:rPr>
                <w:color w:val="000000"/>
                <w:sz w:val="22"/>
                <w:szCs w:val="22"/>
              </w:rPr>
            </w:pPr>
            <w:r w:rsidRPr="0002690F">
              <w:rPr>
                <w:color w:val="000000"/>
                <w:sz w:val="22"/>
                <w:szCs w:val="22"/>
              </w:rPr>
              <w:t>Author/Editor</w:t>
            </w:r>
          </w:p>
        </w:tc>
        <w:tc>
          <w:tcPr>
            <w:tcW w:w="2410" w:type="dxa"/>
            <w:tcBorders>
              <w:top w:val="single" w:sz="4" w:space="0" w:color="C0C0C0"/>
              <w:left w:val="single" w:sz="4" w:space="0" w:color="C0C0C0"/>
              <w:bottom w:val="single" w:sz="4" w:space="0" w:color="C0C0C0"/>
              <w:right w:val="single" w:sz="4" w:space="0" w:color="C0C0C0"/>
            </w:tcBorders>
            <w:shd w:val="clear" w:color="auto" w:fill="auto"/>
            <w:vAlign w:val="center"/>
          </w:tcPr>
          <w:p w14:paraId="57A05396" w14:textId="77777777" w:rsidR="006E7CB3" w:rsidRPr="0002690F" w:rsidRDefault="006E7CB3" w:rsidP="00695B35">
            <w:pPr>
              <w:pStyle w:val="ColumnHeadings"/>
              <w:rPr>
                <w:color w:val="000000"/>
                <w:sz w:val="22"/>
                <w:szCs w:val="22"/>
              </w:rPr>
            </w:pPr>
            <w:r w:rsidRPr="0002690F">
              <w:rPr>
                <w:color w:val="000000"/>
                <w:sz w:val="22"/>
                <w:szCs w:val="22"/>
              </w:rPr>
              <w:t>Publisher</w:t>
            </w:r>
          </w:p>
        </w:tc>
      </w:tr>
      <w:tr w:rsidR="006E7CB3" w:rsidRPr="0002690F" w14:paraId="74CF2B19" w14:textId="77777777" w:rsidTr="00695B35">
        <w:trPr>
          <w:cantSplit/>
          <w:trHeight w:val="307"/>
          <w:jc w:val="center"/>
        </w:trPr>
        <w:tc>
          <w:tcPr>
            <w:tcW w:w="280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4FD0D80C" w14:textId="77777777" w:rsidR="006E7CB3" w:rsidRPr="0002690F" w:rsidRDefault="006E7CB3" w:rsidP="00695B35">
            <w:pPr>
              <w:rPr>
                <w:rFonts w:ascii="Garamond" w:hAnsi="Garamond" w:cs="Times New Roman"/>
                <w:i/>
                <w:sz w:val="22"/>
                <w:szCs w:val="22"/>
              </w:rPr>
            </w:pPr>
            <w:r w:rsidRPr="0002690F">
              <w:rPr>
                <w:rFonts w:ascii="Garamond" w:hAnsi="Garamond" w:cs="Times New Roman"/>
                <w:i/>
                <w:sz w:val="22"/>
                <w:szCs w:val="22"/>
              </w:rPr>
              <w:t>Kim</w:t>
            </w:r>
          </w:p>
        </w:tc>
        <w:tc>
          <w:tcPr>
            <w:tcW w:w="3164" w:type="dxa"/>
            <w:tcBorders>
              <w:top w:val="single" w:sz="4" w:space="0" w:color="C0C0C0"/>
              <w:left w:val="single" w:sz="4" w:space="0" w:color="C0C0C0"/>
              <w:bottom w:val="single" w:sz="4" w:space="0" w:color="C0C0C0"/>
              <w:right w:val="single" w:sz="4" w:space="0" w:color="C0C0C0"/>
            </w:tcBorders>
            <w:shd w:val="clear" w:color="auto" w:fill="auto"/>
            <w:vAlign w:val="center"/>
          </w:tcPr>
          <w:p w14:paraId="19FD17E8"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Rudyard Kipling</w:t>
            </w:r>
          </w:p>
        </w:tc>
        <w:tc>
          <w:tcPr>
            <w:tcW w:w="2410" w:type="dxa"/>
            <w:tcBorders>
              <w:top w:val="single" w:sz="4" w:space="0" w:color="C0C0C0"/>
              <w:left w:val="single" w:sz="4" w:space="0" w:color="C0C0C0"/>
              <w:bottom w:val="single" w:sz="4" w:space="0" w:color="C0C0C0"/>
              <w:right w:val="single" w:sz="4" w:space="0" w:color="C0C0C0"/>
            </w:tcBorders>
            <w:shd w:val="clear" w:color="auto" w:fill="auto"/>
            <w:vAlign w:val="center"/>
          </w:tcPr>
          <w:p w14:paraId="1D8AE711"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Penguin</w:t>
            </w:r>
          </w:p>
        </w:tc>
      </w:tr>
      <w:tr w:rsidR="006E7CB3" w:rsidRPr="0002690F" w14:paraId="4FC45E40" w14:textId="77777777" w:rsidTr="00695B35">
        <w:trPr>
          <w:cantSplit/>
          <w:trHeight w:val="307"/>
          <w:jc w:val="center"/>
        </w:trPr>
        <w:tc>
          <w:tcPr>
            <w:tcW w:w="280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4AB55990" w14:textId="77777777" w:rsidR="006E7CB3" w:rsidRPr="0002690F" w:rsidRDefault="006E7CB3" w:rsidP="00695B35">
            <w:pPr>
              <w:rPr>
                <w:rFonts w:ascii="Garamond" w:hAnsi="Garamond" w:cs="Times New Roman"/>
                <w:i/>
                <w:sz w:val="22"/>
                <w:szCs w:val="22"/>
              </w:rPr>
            </w:pPr>
            <w:r w:rsidRPr="0002690F">
              <w:rPr>
                <w:rFonts w:ascii="Garamond" w:hAnsi="Garamond" w:cs="Times New Roman"/>
                <w:i/>
                <w:sz w:val="22"/>
                <w:szCs w:val="22"/>
              </w:rPr>
              <w:t>King Solomon’s Mines</w:t>
            </w:r>
          </w:p>
        </w:tc>
        <w:tc>
          <w:tcPr>
            <w:tcW w:w="3164" w:type="dxa"/>
            <w:tcBorders>
              <w:top w:val="single" w:sz="4" w:space="0" w:color="C0C0C0"/>
              <w:left w:val="single" w:sz="4" w:space="0" w:color="C0C0C0"/>
              <w:bottom w:val="single" w:sz="4" w:space="0" w:color="C0C0C0"/>
              <w:right w:val="single" w:sz="4" w:space="0" w:color="C0C0C0"/>
            </w:tcBorders>
            <w:shd w:val="clear" w:color="auto" w:fill="auto"/>
            <w:vAlign w:val="center"/>
          </w:tcPr>
          <w:p w14:paraId="2A39D057"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Henry Rider Haggard</w:t>
            </w:r>
          </w:p>
        </w:tc>
        <w:tc>
          <w:tcPr>
            <w:tcW w:w="2410" w:type="dxa"/>
            <w:tcBorders>
              <w:top w:val="single" w:sz="4" w:space="0" w:color="C0C0C0"/>
              <w:left w:val="single" w:sz="4" w:space="0" w:color="C0C0C0"/>
              <w:bottom w:val="single" w:sz="4" w:space="0" w:color="C0C0C0"/>
              <w:right w:val="single" w:sz="4" w:space="0" w:color="C0C0C0"/>
            </w:tcBorders>
            <w:shd w:val="clear" w:color="auto" w:fill="auto"/>
            <w:vAlign w:val="center"/>
          </w:tcPr>
          <w:p w14:paraId="06FA6A15"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Penguin</w:t>
            </w:r>
          </w:p>
        </w:tc>
      </w:tr>
      <w:tr w:rsidR="006E7CB3" w:rsidRPr="0002690F" w14:paraId="4F8DE23D" w14:textId="77777777" w:rsidTr="00695B35">
        <w:trPr>
          <w:cantSplit/>
          <w:trHeight w:val="307"/>
          <w:jc w:val="center"/>
        </w:trPr>
        <w:tc>
          <w:tcPr>
            <w:tcW w:w="280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3B60A70D" w14:textId="77777777" w:rsidR="006E7CB3" w:rsidRPr="0002690F" w:rsidRDefault="006E7CB3" w:rsidP="00695B35">
            <w:pPr>
              <w:rPr>
                <w:rFonts w:ascii="Garamond" w:hAnsi="Garamond" w:cs="Times New Roman"/>
                <w:i/>
                <w:sz w:val="22"/>
                <w:szCs w:val="22"/>
              </w:rPr>
            </w:pPr>
            <w:r w:rsidRPr="0002690F">
              <w:rPr>
                <w:rFonts w:ascii="Garamond" w:hAnsi="Garamond" w:cs="Times New Roman"/>
                <w:i/>
                <w:sz w:val="22"/>
                <w:szCs w:val="22"/>
              </w:rPr>
              <w:t>The Annihilation of Caste</w:t>
            </w:r>
          </w:p>
        </w:tc>
        <w:tc>
          <w:tcPr>
            <w:tcW w:w="3164" w:type="dxa"/>
            <w:tcBorders>
              <w:top w:val="single" w:sz="4" w:space="0" w:color="C0C0C0"/>
              <w:left w:val="single" w:sz="4" w:space="0" w:color="C0C0C0"/>
              <w:bottom w:val="single" w:sz="4" w:space="0" w:color="C0C0C0"/>
              <w:right w:val="single" w:sz="4" w:space="0" w:color="C0C0C0"/>
            </w:tcBorders>
            <w:shd w:val="clear" w:color="auto" w:fill="auto"/>
            <w:vAlign w:val="center"/>
          </w:tcPr>
          <w:p w14:paraId="05F5637C"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B. R. Ambedkar/</w:t>
            </w:r>
            <w:proofErr w:type="spellStart"/>
            <w:r w:rsidRPr="0002690F">
              <w:rPr>
                <w:rFonts w:ascii="Garamond" w:hAnsi="Garamond" w:cs="Times New Roman"/>
                <w:sz w:val="22"/>
                <w:szCs w:val="22"/>
              </w:rPr>
              <w:t>S.Anand</w:t>
            </w:r>
            <w:proofErr w:type="spellEnd"/>
          </w:p>
        </w:tc>
        <w:tc>
          <w:tcPr>
            <w:tcW w:w="2410" w:type="dxa"/>
            <w:tcBorders>
              <w:top w:val="single" w:sz="4" w:space="0" w:color="C0C0C0"/>
              <w:left w:val="single" w:sz="4" w:space="0" w:color="C0C0C0"/>
              <w:bottom w:val="single" w:sz="4" w:space="0" w:color="C0C0C0"/>
              <w:right w:val="single" w:sz="4" w:space="0" w:color="C0C0C0"/>
            </w:tcBorders>
            <w:shd w:val="clear" w:color="auto" w:fill="auto"/>
            <w:vAlign w:val="center"/>
          </w:tcPr>
          <w:p w14:paraId="31F643A5"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Verso</w:t>
            </w:r>
          </w:p>
        </w:tc>
      </w:tr>
      <w:tr w:rsidR="006E7CB3" w:rsidRPr="0002690F" w14:paraId="36078BEA" w14:textId="77777777" w:rsidTr="00695B35">
        <w:trPr>
          <w:cantSplit/>
          <w:trHeight w:val="307"/>
          <w:jc w:val="center"/>
        </w:trPr>
        <w:tc>
          <w:tcPr>
            <w:tcW w:w="280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112D1B13" w14:textId="77777777" w:rsidR="006E7CB3" w:rsidRPr="0002690F" w:rsidRDefault="006E7CB3" w:rsidP="00695B35">
            <w:pPr>
              <w:rPr>
                <w:rFonts w:ascii="Garamond" w:hAnsi="Garamond" w:cs="Times New Roman"/>
                <w:i/>
                <w:sz w:val="22"/>
                <w:szCs w:val="22"/>
              </w:rPr>
            </w:pPr>
            <w:r w:rsidRPr="0002690F">
              <w:rPr>
                <w:rFonts w:ascii="Garamond" w:hAnsi="Garamond" w:cs="Times New Roman"/>
                <w:i/>
                <w:sz w:val="22"/>
                <w:szCs w:val="22"/>
              </w:rPr>
              <w:t>The Woman of Color</w:t>
            </w:r>
          </w:p>
        </w:tc>
        <w:tc>
          <w:tcPr>
            <w:tcW w:w="3164" w:type="dxa"/>
            <w:tcBorders>
              <w:top w:val="single" w:sz="4" w:space="0" w:color="C0C0C0"/>
              <w:left w:val="single" w:sz="4" w:space="0" w:color="C0C0C0"/>
              <w:bottom w:val="single" w:sz="4" w:space="0" w:color="C0C0C0"/>
              <w:right w:val="single" w:sz="4" w:space="0" w:color="C0C0C0"/>
            </w:tcBorders>
            <w:shd w:val="clear" w:color="auto" w:fill="auto"/>
            <w:vAlign w:val="center"/>
          </w:tcPr>
          <w:p w14:paraId="0A746460"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Anonymous</w:t>
            </w:r>
          </w:p>
        </w:tc>
        <w:tc>
          <w:tcPr>
            <w:tcW w:w="2410" w:type="dxa"/>
            <w:tcBorders>
              <w:top w:val="single" w:sz="4" w:space="0" w:color="C0C0C0"/>
              <w:left w:val="single" w:sz="4" w:space="0" w:color="C0C0C0"/>
              <w:bottom w:val="single" w:sz="4" w:space="0" w:color="C0C0C0"/>
              <w:right w:val="single" w:sz="4" w:space="0" w:color="C0C0C0"/>
            </w:tcBorders>
            <w:shd w:val="clear" w:color="auto" w:fill="auto"/>
            <w:vAlign w:val="center"/>
          </w:tcPr>
          <w:p w14:paraId="2E3B5A64"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Broadview Press</w:t>
            </w:r>
          </w:p>
        </w:tc>
      </w:tr>
      <w:tr w:rsidR="006E7CB3" w:rsidRPr="0002690F" w14:paraId="11C3915D" w14:textId="77777777" w:rsidTr="00695B35">
        <w:trPr>
          <w:cantSplit/>
          <w:trHeight w:val="307"/>
          <w:jc w:val="center"/>
        </w:trPr>
        <w:tc>
          <w:tcPr>
            <w:tcW w:w="280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0687AA24" w14:textId="77777777" w:rsidR="006E7CB3" w:rsidRPr="0002690F" w:rsidRDefault="006E7CB3" w:rsidP="00695B35">
            <w:pPr>
              <w:rPr>
                <w:rFonts w:ascii="Garamond" w:hAnsi="Garamond" w:cs="Times New Roman"/>
                <w:i/>
                <w:sz w:val="22"/>
                <w:szCs w:val="22"/>
              </w:rPr>
            </w:pPr>
            <w:r w:rsidRPr="0002690F">
              <w:rPr>
                <w:rFonts w:ascii="Garamond" w:hAnsi="Garamond" w:cs="Times New Roman"/>
                <w:i/>
                <w:sz w:val="22"/>
                <w:szCs w:val="22"/>
              </w:rPr>
              <w:t>Heart of Darkness</w:t>
            </w:r>
          </w:p>
        </w:tc>
        <w:tc>
          <w:tcPr>
            <w:tcW w:w="3164" w:type="dxa"/>
            <w:tcBorders>
              <w:top w:val="single" w:sz="4" w:space="0" w:color="C0C0C0"/>
              <w:left w:val="single" w:sz="4" w:space="0" w:color="C0C0C0"/>
              <w:bottom w:val="single" w:sz="4" w:space="0" w:color="C0C0C0"/>
              <w:right w:val="single" w:sz="4" w:space="0" w:color="C0C0C0"/>
            </w:tcBorders>
            <w:shd w:val="clear" w:color="auto" w:fill="auto"/>
            <w:vAlign w:val="center"/>
          </w:tcPr>
          <w:p w14:paraId="1D96CC2C"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Joseph Conrad</w:t>
            </w:r>
          </w:p>
        </w:tc>
        <w:tc>
          <w:tcPr>
            <w:tcW w:w="2410" w:type="dxa"/>
            <w:tcBorders>
              <w:top w:val="single" w:sz="4" w:space="0" w:color="C0C0C0"/>
              <w:left w:val="single" w:sz="4" w:space="0" w:color="C0C0C0"/>
              <w:bottom w:val="single" w:sz="4" w:space="0" w:color="C0C0C0"/>
              <w:right w:val="single" w:sz="4" w:space="0" w:color="C0C0C0"/>
            </w:tcBorders>
            <w:shd w:val="clear" w:color="auto" w:fill="auto"/>
            <w:vAlign w:val="center"/>
          </w:tcPr>
          <w:p w14:paraId="3D236417"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Norton</w:t>
            </w:r>
          </w:p>
        </w:tc>
      </w:tr>
      <w:tr w:rsidR="006E7CB3" w:rsidRPr="0002690F" w14:paraId="0557A276" w14:textId="77777777" w:rsidTr="00695B35">
        <w:trPr>
          <w:cantSplit/>
          <w:trHeight w:val="307"/>
          <w:jc w:val="center"/>
        </w:trPr>
        <w:tc>
          <w:tcPr>
            <w:tcW w:w="280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16AC4972" w14:textId="77777777" w:rsidR="006E7CB3" w:rsidRPr="0002690F" w:rsidRDefault="006E7CB3" w:rsidP="00695B35">
            <w:pPr>
              <w:rPr>
                <w:rFonts w:ascii="Garamond" w:hAnsi="Garamond" w:cs="Times New Roman"/>
                <w:i/>
                <w:sz w:val="22"/>
                <w:szCs w:val="22"/>
              </w:rPr>
            </w:pPr>
            <w:r w:rsidRPr="0002690F">
              <w:rPr>
                <w:rFonts w:ascii="Garamond" w:hAnsi="Garamond" w:cs="Times New Roman"/>
                <w:i/>
                <w:sz w:val="22"/>
                <w:szCs w:val="22"/>
              </w:rPr>
              <w:t>Petals of Blood</w:t>
            </w:r>
          </w:p>
        </w:tc>
        <w:tc>
          <w:tcPr>
            <w:tcW w:w="3164" w:type="dxa"/>
            <w:tcBorders>
              <w:top w:val="single" w:sz="4" w:space="0" w:color="C0C0C0"/>
              <w:left w:val="single" w:sz="4" w:space="0" w:color="C0C0C0"/>
              <w:bottom w:val="single" w:sz="4" w:space="0" w:color="C0C0C0"/>
              <w:right w:val="single" w:sz="4" w:space="0" w:color="C0C0C0"/>
            </w:tcBorders>
            <w:shd w:val="clear" w:color="auto" w:fill="auto"/>
            <w:vAlign w:val="center"/>
          </w:tcPr>
          <w:p w14:paraId="6A8A57C7"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 xml:space="preserve">Ngugi </w:t>
            </w:r>
            <w:proofErr w:type="spellStart"/>
            <w:r w:rsidRPr="0002690F">
              <w:rPr>
                <w:rFonts w:ascii="Garamond" w:hAnsi="Garamond" w:cs="Times New Roman"/>
                <w:sz w:val="22"/>
                <w:szCs w:val="22"/>
              </w:rPr>
              <w:t>wa</w:t>
            </w:r>
            <w:proofErr w:type="spellEnd"/>
            <w:r w:rsidRPr="0002690F">
              <w:rPr>
                <w:rFonts w:ascii="Garamond" w:hAnsi="Garamond" w:cs="Times New Roman"/>
                <w:sz w:val="22"/>
                <w:szCs w:val="22"/>
              </w:rPr>
              <w:t xml:space="preserve"> Thiong'o</w:t>
            </w:r>
          </w:p>
        </w:tc>
        <w:tc>
          <w:tcPr>
            <w:tcW w:w="2410" w:type="dxa"/>
            <w:tcBorders>
              <w:top w:val="single" w:sz="4" w:space="0" w:color="C0C0C0"/>
              <w:left w:val="single" w:sz="4" w:space="0" w:color="C0C0C0"/>
              <w:bottom w:val="single" w:sz="4" w:space="0" w:color="C0C0C0"/>
              <w:right w:val="single" w:sz="4" w:space="0" w:color="C0C0C0"/>
            </w:tcBorders>
            <w:shd w:val="clear" w:color="auto" w:fill="auto"/>
            <w:vAlign w:val="center"/>
          </w:tcPr>
          <w:p w14:paraId="5856646E"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Penguin</w:t>
            </w:r>
          </w:p>
        </w:tc>
      </w:tr>
      <w:tr w:rsidR="006E7CB3" w:rsidRPr="0002690F" w14:paraId="10C4F7E7" w14:textId="77777777" w:rsidTr="00695B35">
        <w:trPr>
          <w:cantSplit/>
          <w:trHeight w:val="307"/>
          <w:jc w:val="center"/>
        </w:trPr>
        <w:tc>
          <w:tcPr>
            <w:tcW w:w="280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0E003BD2" w14:textId="77777777" w:rsidR="006E7CB3" w:rsidRPr="0002690F" w:rsidRDefault="006E7CB3" w:rsidP="00695B35">
            <w:pPr>
              <w:rPr>
                <w:rFonts w:ascii="Garamond" w:hAnsi="Garamond" w:cs="Times New Roman"/>
                <w:i/>
                <w:sz w:val="22"/>
                <w:szCs w:val="22"/>
              </w:rPr>
            </w:pPr>
            <w:r w:rsidRPr="0002690F">
              <w:rPr>
                <w:rFonts w:ascii="Garamond" w:hAnsi="Garamond" w:cs="Times New Roman"/>
                <w:i/>
                <w:sz w:val="22"/>
                <w:szCs w:val="22"/>
              </w:rPr>
              <w:t>Orientalism</w:t>
            </w:r>
          </w:p>
        </w:tc>
        <w:tc>
          <w:tcPr>
            <w:tcW w:w="3164" w:type="dxa"/>
            <w:tcBorders>
              <w:top w:val="single" w:sz="4" w:space="0" w:color="C0C0C0"/>
              <w:left w:val="single" w:sz="4" w:space="0" w:color="C0C0C0"/>
              <w:bottom w:val="single" w:sz="4" w:space="0" w:color="C0C0C0"/>
              <w:right w:val="single" w:sz="4" w:space="0" w:color="C0C0C0"/>
            </w:tcBorders>
            <w:shd w:val="clear" w:color="auto" w:fill="auto"/>
            <w:vAlign w:val="center"/>
          </w:tcPr>
          <w:p w14:paraId="3A03AE8C"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Edward Said</w:t>
            </w:r>
          </w:p>
        </w:tc>
        <w:tc>
          <w:tcPr>
            <w:tcW w:w="2410" w:type="dxa"/>
            <w:tcBorders>
              <w:top w:val="single" w:sz="4" w:space="0" w:color="C0C0C0"/>
              <w:left w:val="single" w:sz="4" w:space="0" w:color="C0C0C0"/>
              <w:bottom w:val="single" w:sz="4" w:space="0" w:color="C0C0C0"/>
              <w:right w:val="single" w:sz="4" w:space="0" w:color="C0C0C0"/>
            </w:tcBorders>
            <w:shd w:val="clear" w:color="auto" w:fill="auto"/>
            <w:vAlign w:val="center"/>
          </w:tcPr>
          <w:p w14:paraId="3A4C00BC" w14:textId="77777777" w:rsidR="006E7CB3" w:rsidRPr="0002690F" w:rsidRDefault="006E7CB3" w:rsidP="00695B35">
            <w:pPr>
              <w:rPr>
                <w:rFonts w:ascii="Garamond" w:hAnsi="Garamond" w:cs="Times New Roman"/>
                <w:sz w:val="22"/>
                <w:szCs w:val="22"/>
              </w:rPr>
            </w:pPr>
            <w:r w:rsidRPr="0002690F">
              <w:rPr>
                <w:rFonts w:ascii="Garamond" w:hAnsi="Garamond" w:cs="Times New Roman"/>
                <w:sz w:val="22"/>
                <w:szCs w:val="22"/>
              </w:rPr>
              <w:t>Vintage</w:t>
            </w:r>
          </w:p>
        </w:tc>
      </w:tr>
    </w:tbl>
    <w:p w14:paraId="6F6716F5" w14:textId="77777777" w:rsidR="006E7CB3" w:rsidRPr="0002690F" w:rsidRDefault="006E7CB3" w:rsidP="006E7CB3">
      <w:pPr>
        <w:rPr>
          <w:rFonts w:ascii="Garamond" w:hAnsi="Garamond" w:cs="Times New Roman"/>
          <w:sz w:val="22"/>
          <w:szCs w:val="22"/>
        </w:rPr>
      </w:pPr>
    </w:p>
    <w:p w14:paraId="60E89E20" w14:textId="77777777" w:rsidR="006E7CB3" w:rsidRPr="0002690F" w:rsidRDefault="006E7CB3" w:rsidP="006E7CB3">
      <w:pPr>
        <w:rPr>
          <w:rFonts w:ascii="Garamond" w:hAnsi="Garamond" w:cs="Times New Roman"/>
          <w:sz w:val="22"/>
          <w:szCs w:val="22"/>
        </w:rPr>
      </w:pPr>
    </w:p>
    <w:p w14:paraId="57072BD5" w14:textId="1DEE525D" w:rsidR="006E7CB3" w:rsidRPr="0002690F" w:rsidRDefault="006E7CB3" w:rsidP="006E7CB3">
      <w:pPr>
        <w:rPr>
          <w:rFonts w:ascii="Garamond" w:hAnsi="Garamond" w:cs="Times New Roman"/>
          <w:sz w:val="22"/>
          <w:szCs w:val="22"/>
        </w:rPr>
      </w:pPr>
      <w:r w:rsidRPr="0002690F">
        <w:rPr>
          <w:rFonts w:ascii="Garamond" w:hAnsi="Garamond" w:cs="Times New Roman"/>
          <w:sz w:val="22"/>
          <w:szCs w:val="22"/>
        </w:rPr>
        <w:t xml:space="preserve">NOTE: I have no objection to you using digital copies/pdfs of any book on the syllabus. </w:t>
      </w:r>
    </w:p>
    <w:p w14:paraId="49296E09" w14:textId="77777777" w:rsidR="006E7CB3" w:rsidRPr="0002690F" w:rsidRDefault="006E7CB3" w:rsidP="006E7CB3">
      <w:pPr>
        <w:rPr>
          <w:rFonts w:ascii="Garamond" w:hAnsi="Garamond" w:cs="Times New Roman"/>
          <w:sz w:val="22"/>
          <w:szCs w:val="22"/>
        </w:rPr>
      </w:pPr>
    </w:p>
    <w:p w14:paraId="556F1913" w14:textId="45A8D94F" w:rsidR="006E7CB3" w:rsidRPr="0002690F" w:rsidRDefault="006E7CB3" w:rsidP="006E7CB3">
      <w:pPr>
        <w:rPr>
          <w:rFonts w:ascii="Garamond" w:hAnsi="Garamond" w:cs="Times New Roman"/>
          <w:sz w:val="22"/>
          <w:szCs w:val="22"/>
        </w:rPr>
      </w:pPr>
      <w:r w:rsidRPr="0002690F">
        <w:rPr>
          <w:rFonts w:ascii="Garamond" w:hAnsi="Garamond" w:cs="Times New Roman"/>
          <w:sz w:val="22"/>
          <w:szCs w:val="22"/>
        </w:rPr>
        <w:t xml:space="preserve">NOTE: </w:t>
      </w:r>
      <w:r w:rsidR="00B037D3">
        <w:rPr>
          <w:rFonts w:ascii="Garamond" w:hAnsi="Garamond" w:cs="Times New Roman"/>
          <w:sz w:val="22"/>
          <w:szCs w:val="22"/>
        </w:rPr>
        <w:t>Some texts</w:t>
      </w:r>
      <w:r w:rsidRPr="0002690F">
        <w:rPr>
          <w:rFonts w:ascii="Garamond" w:hAnsi="Garamond" w:cs="Times New Roman"/>
          <w:sz w:val="22"/>
          <w:szCs w:val="22"/>
        </w:rPr>
        <w:t xml:space="preserve"> in the syllabus are available on JSTOR or MLA EBSCO on the UTEP Library website (https://www-jstor-org.utep.idm.oclc.org/action/showAdvancedSearch).It is paramount that we, as members of the College of Liberal Arts, frequently use the databases that contain these scholarly articles; if we do not access them, the university will cancel these (fairly expensive) subscriptions, which will make future scholarly research very challenging. </w:t>
      </w:r>
      <w:r w:rsidR="00B037D3">
        <w:rPr>
          <w:rFonts w:ascii="Garamond" w:hAnsi="Garamond" w:cs="Times New Roman"/>
          <w:sz w:val="22"/>
          <w:szCs w:val="22"/>
        </w:rPr>
        <w:t xml:space="preserve">Please consult these </w:t>
      </w:r>
      <w:r w:rsidR="00135DF7">
        <w:rPr>
          <w:rFonts w:ascii="Garamond" w:hAnsi="Garamond" w:cs="Times New Roman"/>
          <w:sz w:val="22"/>
          <w:szCs w:val="22"/>
        </w:rPr>
        <w:t>resources</w:t>
      </w:r>
      <w:r w:rsidR="00B037D3">
        <w:rPr>
          <w:rFonts w:ascii="Garamond" w:hAnsi="Garamond" w:cs="Times New Roman"/>
          <w:sz w:val="22"/>
          <w:szCs w:val="22"/>
        </w:rPr>
        <w:t xml:space="preserve"> regularly to locate class materials and research</w:t>
      </w:r>
      <w:r w:rsidR="00135DF7">
        <w:rPr>
          <w:rFonts w:ascii="Garamond" w:hAnsi="Garamond" w:cs="Times New Roman"/>
          <w:sz w:val="22"/>
          <w:szCs w:val="22"/>
        </w:rPr>
        <w:t xml:space="preserve"> material relevant to your own work.</w:t>
      </w:r>
    </w:p>
    <w:p w14:paraId="2221C486" w14:textId="77777777" w:rsidR="006E7CB3" w:rsidRPr="0002690F" w:rsidRDefault="006E7CB3" w:rsidP="006E7CB3">
      <w:pPr>
        <w:rPr>
          <w:rFonts w:ascii="Garamond" w:eastAsia="Times New Roman" w:hAnsi="Garamond" w:cs="Times New Roman"/>
          <w:sz w:val="22"/>
          <w:szCs w:val="22"/>
          <w:lang w:bidi="bn-IN"/>
        </w:rPr>
      </w:pPr>
    </w:p>
    <w:p w14:paraId="047CFB43" w14:textId="77777777" w:rsidR="006E7CB3" w:rsidRPr="0002690F" w:rsidRDefault="006E7CB3" w:rsidP="006E7CB3">
      <w:pPr>
        <w:rPr>
          <w:rFonts w:ascii="Garamond" w:eastAsia="Times New Roman" w:hAnsi="Garamond" w:cs="Times New Roman"/>
          <w:b/>
          <w:bCs/>
          <w:sz w:val="22"/>
          <w:szCs w:val="22"/>
          <w:lang w:bidi="bn-IN"/>
        </w:rPr>
      </w:pPr>
      <w:r w:rsidRPr="0002690F">
        <w:rPr>
          <w:rFonts w:ascii="Garamond" w:eastAsia="Times New Roman" w:hAnsi="Garamond" w:cs="Times New Roman"/>
          <w:b/>
          <w:bCs/>
          <w:sz w:val="22"/>
          <w:szCs w:val="22"/>
          <w:lang w:bidi="bn-IN"/>
        </w:rPr>
        <w:t xml:space="preserve">Course Expectations: </w:t>
      </w:r>
    </w:p>
    <w:p w14:paraId="49BFDDC1" w14:textId="77777777" w:rsidR="006E7CB3" w:rsidRPr="0002690F" w:rsidRDefault="006E7CB3" w:rsidP="006E7CB3">
      <w:pPr>
        <w:rPr>
          <w:rFonts w:ascii="Garamond" w:eastAsia="Times New Roman" w:hAnsi="Garamond" w:cs="Times New Roman"/>
          <w:sz w:val="22"/>
          <w:szCs w:val="22"/>
          <w:lang w:bidi="bn-IN"/>
        </w:rPr>
      </w:pPr>
      <w:r w:rsidRPr="0002690F">
        <w:rPr>
          <w:rFonts w:ascii="Garamond" w:eastAsia="Times New Roman" w:hAnsi="Garamond" w:cs="Times New Roman"/>
          <w:sz w:val="22"/>
          <w:szCs w:val="22"/>
          <w:lang w:bidi="bn-IN"/>
        </w:rPr>
        <w:t xml:space="preserve">As a graduate course in English, this is a reading, writing, and thinking intensive environment. Combining curiosity with rigor, we will navigate the learning material in collaboration and conversation with each other through the semester. You will find yourself commenting on the course materials as well as your peers’ perceptions and written material and receiving their valuable feedback in return. Therefore, you are expected to engage with all the reading/viewing material before the class in which they are due and come to class not only with hardcopies or electronic versions of any assigned texts and secondary sources (articles, reviews, etc.) but with your original </w:t>
      </w:r>
      <w:r w:rsidRPr="0002690F">
        <w:rPr>
          <w:rFonts w:ascii="Garamond" w:eastAsia="Times New Roman" w:hAnsi="Garamond" w:cs="Times New Roman"/>
          <w:i/>
          <w:iCs/>
          <w:sz w:val="22"/>
          <w:szCs w:val="22"/>
          <w:lang w:bidi="bn-IN"/>
        </w:rPr>
        <w:t>reactions, arguments, and</w:t>
      </w:r>
      <w:r w:rsidRPr="0002690F">
        <w:rPr>
          <w:rFonts w:ascii="Garamond" w:eastAsia="Times New Roman" w:hAnsi="Garamond" w:cs="Times New Roman"/>
          <w:sz w:val="22"/>
          <w:szCs w:val="22"/>
          <w:lang w:bidi="bn-IN"/>
        </w:rPr>
        <w:t xml:space="preserve"> </w:t>
      </w:r>
      <w:r w:rsidRPr="0002690F">
        <w:rPr>
          <w:rFonts w:ascii="Garamond" w:eastAsia="Times New Roman" w:hAnsi="Garamond" w:cs="Times New Roman"/>
          <w:i/>
          <w:iCs/>
          <w:sz w:val="22"/>
          <w:szCs w:val="22"/>
          <w:lang w:bidi="bn-IN"/>
        </w:rPr>
        <w:t>perceptions</w:t>
      </w:r>
      <w:r w:rsidRPr="0002690F">
        <w:rPr>
          <w:rFonts w:ascii="Garamond" w:eastAsia="Times New Roman" w:hAnsi="Garamond" w:cs="Times New Roman"/>
          <w:sz w:val="22"/>
          <w:szCs w:val="22"/>
          <w:lang w:bidi="bn-IN"/>
        </w:rPr>
        <w:t xml:space="preserve"> about them. The challenge will be to explore our own scholarly tendencies as we work through these ideas of colonial cultural history and power, all the while sticking close to the texts. We can discuss time management and strategies for reading/writing/revision as part of our class sessions.</w:t>
      </w:r>
    </w:p>
    <w:p w14:paraId="60AB1997" w14:textId="77777777" w:rsidR="006E7CB3" w:rsidRPr="0002690F" w:rsidRDefault="006E7CB3" w:rsidP="006E7CB3">
      <w:pPr>
        <w:rPr>
          <w:rFonts w:ascii="Garamond" w:eastAsia="Times New Roman" w:hAnsi="Garamond" w:cs="Times New Roman"/>
          <w:sz w:val="22"/>
          <w:szCs w:val="22"/>
          <w:lang w:bidi="bn-IN"/>
        </w:rPr>
      </w:pPr>
    </w:p>
    <w:p w14:paraId="1F01A5F3" w14:textId="77777777" w:rsidR="006E7CB3" w:rsidRPr="0002690F" w:rsidRDefault="006E7CB3" w:rsidP="006E7CB3">
      <w:pPr>
        <w:rPr>
          <w:rFonts w:ascii="Garamond" w:eastAsia="Times New Roman" w:hAnsi="Garamond" w:cs="Times New Roman"/>
          <w:sz w:val="22"/>
          <w:szCs w:val="22"/>
          <w:lang w:bidi="bn-IN"/>
        </w:rPr>
      </w:pPr>
      <w:r w:rsidRPr="0002690F">
        <w:rPr>
          <w:rFonts w:ascii="Garamond" w:eastAsia="Times New Roman" w:hAnsi="Garamond" w:cs="Times New Roman"/>
          <w:b/>
          <w:bCs/>
          <w:sz w:val="22"/>
          <w:szCs w:val="22"/>
          <w:lang w:bidi="bn-IN"/>
        </w:rPr>
        <w:t xml:space="preserve">Grading: </w:t>
      </w:r>
      <w:r w:rsidRPr="0002690F">
        <w:rPr>
          <w:rFonts w:ascii="Garamond" w:eastAsia="Times New Roman" w:hAnsi="Garamond" w:cs="Times New Roman"/>
          <w:sz w:val="22"/>
          <w:szCs w:val="22"/>
          <w:lang w:bidi="bn-IN"/>
        </w:rPr>
        <w:t>The following components will cumulatively determine your grade</w:t>
      </w:r>
      <w:r>
        <w:rPr>
          <w:rFonts w:ascii="Garamond" w:eastAsia="Times New Roman" w:hAnsi="Garamond" w:cs="Times New Roman"/>
          <w:sz w:val="22"/>
          <w:szCs w:val="22"/>
          <w:lang w:bidi="bn-IN"/>
        </w:rPr>
        <w:t>:</w:t>
      </w:r>
    </w:p>
    <w:p w14:paraId="1D482AEE" w14:textId="77777777" w:rsidR="006E7CB3" w:rsidRPr="0002690F" w:rsidRDefault="006E7CB3" w:rsidP="006E7CB3">
      <w:pPr>
        <w:rPr>
          <w:rFonts w:ascii="Garamond" w:eastAsia="Times New Roman" w:hAnsi="Garamond" w:cs="Times New Roman"/>
          <w:sz w:val="22"/>
          <w:szCs w:val="22"/>
          <w:lang w:bidi="bn-IN"/>
        </w:rPr>
      </w:pPr>
    </w:p>
    <w:p w14:paraId="74A3A328" w14:textId="77777777" w:rsidR="006E7CB3" w:rsidRPr="0002690F" w:rsidRDefault="006E7CB3" w:rsidP="006E7CB3">
      <w:pPr>
        <w:pStyle w:val="ListParagraph"/>
        <w:numPr>
          <w:ilvl w:val="0"/>
          <w:numId w:val="2"/>
        </w:numPr>
        <w:rPr>
          <w:rFonts w:ascii="Garamond" w:eastAsia="Times New Roman" w:hAnsi="Garamond" w:cs="Times New Roman"/>
          <w:b/>
          <w:bCs/>
          <w:color w:val="4472C4" w:themeColor="accent1"/>
          <w:sz w:val="22"/>
          <w:szCs w:val="22"/>
          <w:lang w:bidi="bn-IN"/>
        </w:rPr>
      </w:pPr>
      <w:r w:rsidRPr="0002690F">
        <w:rPr>
          <w:rFonts w:ascii="Garamond" w:eastAsia="Times New Roman" w:hAnsi="Garamond" w:cs="Times New Roman"/>
          <w:b/>
          <w:bCs/>
          <w:color w:val="4472C4" w:themeColor="accent1"/>
          <w:sz w:val="22"/>
          <w:szCs w:val="22"/>
          <w:lang w:bidi="bn-IN"/>
        </w:rPr>
        <w:t>Attendance and Participation (10%)</w:t>
      </w:r>
    </w:p>
    <w:p w14:paraId="44B7264C" w14:textId="0ACA6F02" w:rsidR="006E7CB3" w:rsidRPr="0002690F" w:rsidRDefault="006E7CB3" w:rsidP="006E7CB3">
      <w:pPr>
        <w:pStyle w:val="ListParagraph"/>
        <w:spacing w:before="100" w:beforeAutospacing="1" w:after="100" w:afterAutospacing="1"/>
        <w:ind w:left="1080"/>
        <w:rPr>
          <w:rFonts w:ascii="Garamond" w:eastAsia="Times New Roman" w:hAnsi="Garamond" w:cs="Times New Roman"/>
          <w:sz w:val="22"/>
          <w:szCs w:val="22"/>
          <w:lang w:bidi="bn-IN"/>
        </w:rPr>
      </w:pPr>
      <w:r w:rsidRPr="0002690F">
        <w:rPr>
          <w:rFonts w:ascii="Garamond" w:eastAsia="Times New Roman" w:hAnsi="Garamond" w:cs="Times New Roman"/>
          <w:sz w:val="22"/>
          <w:szCs w:val="22"/>
          <w:lang w:bidi="bn-IN"/>
        </w:rPr>
        <w:t xml:space="preserve">Creating a collaborative classroom involves the active and attentive participation of every member, who will not only be invested in their own learning but also that of others. By active participation I mean coming to each class on time, bringing class materials and </w:t>
      </w:r>
      <w:r w:rsidR="00CD037E">
        <w:rPr>
          <w:rFonts w:ascii="Garamond" w:eastAsia="Times New Roman" w:hAnsi="Garamond" w:cs="Times New Roman"/>
          <w:sz w:val="22"/>
          <w:szCs w:val="22"/>
          <w:lang w:bidi="bn-IN"/>
        </w:rPr>
        <w:t xml:space="preserve">substantial </w:t>
      </w:r>
      <w:r w:rsidRPr="0002690F">
        <w:rPr>
          <w:rFonts w:ascii="Garamond" w:eastAsia="Times New Roman" w:hAnsi="Garamond" w:cs="Times New Roman"/>
          <w:sz w:val="22"/>
          <w:szCs w:val="22"/>
          <w:lang w:bidi="bn-IN"/>
        </w:rPr>
        <w:t xml:space="preserve">notes, as well as posing concrete questions or specific comments that deepen our understanding of the materials. 10% of the grade will depend on your enthusiastic and focused involvement within the classroom community. You may miss </w:t>
      </w:r>
      <w:r w:rsidRPr="00135DF7">
        <w:rPr>
          <w:rFonts w:ascii="Garamond" w:eastAsia="Times New Roman" w:hAnsi="Garamond" w:cs="Times New Roman"/>
          <w:b/>
          <w:bCs/>
          <w:sz w:val="22"/>
          <w:szCs w:val="22"/>
          <w:lang w:bidi="bn-IN"/>
        </w:rPr>
        <w:t>two classes</w:t>
      </w:r>
      <w:r w:rsidRPr="0002690F">
        <w:rPr>
          <w:rFonts w:ascii="Garamond" w:eastAsia="Times New Roman" w:hAnsi="Garamond" w:cs="Times New Roman"/>
          <w:sz w:val="22"/>
          <w:szCs w:val="22"/>
          <w:lang w:bidi="bn-IN"/>
        </w:rPr>
        <w:t xml:space="preserve"> without any repercussions on your attendance grade. However, be aware that missing even one class will adversely impact your understanding and therefore may lower your overall course grade.</w:t>
      </w:r>
    </w:p>
    <w:p w14:paraId="414519AF" w14:textId="77777777" w:rsidR="006E7CB3" w:rsidRPr="0002690F" w:rsidRDefault="006E7CB3" w:rsidP="006E7CB3">
      <w:pPr>
        <w:pStyle w:val="ListParagraph"/>
        <w:spacing w:before="100" w:beforeAutospacing="1" w:after="100" w:afterAutospacing="1"/>
        <w:ind w:left="1080"/>
        <w:rPr>
          <w:rFonts w:ascii="Garamond" w:eastAsia="Times New Roman" w:hAnsi="Garamond" w:cs="Times New Roman"/>
          <w:sz w:val="22"/>
          <w:szCs w:val="22"/>
          <w:lang w:bidi="bn-IN"/>
        </w:rPr>
      </w:pPr>
    </w:p>
    <w:p w14:paraId="12F733E1" w14:textId="77777777" w:rsidR="006E7CB3" w:rsidRPr="0002690F" w:rsidRDefault="006E7CB3" w:rsidP="006E7CB3">
      <w:pPr>
        <w:pStyle w:val="ListParagraph"/>
        <w:numPr>
          <w:ilvl w:val="0"/>
          <w:numId w:val="2"/>
        </w:numPr>
        <w:rPr>
          <w:rFonts w:ascii="Garamond" w:eastAsia="Times New Roman" w:hAnsi="Garamond" w:cs="Times New Roman"/>
          <w:b/>
          <w:bCs/>
          <w:color w:val="4472C4" w:themeColor="accent1"/>
          <w:sz w:val="22"/>
          <w:szCs w:val="22"/>
          <w:lang w:bidi="bn-IN"/>
        </w:rPr>
      </w:pPr>
      <w:r w:rsidRPr="0002690F">
        <w:rPr>
          <w:rFonts w:ascii="Garamond" w:eastAsia="Times New Roman" w:hAnsi="Garamond" w:cs="Times New Roman"/>
          <w:b/>
          <w:bCs/>
          <w:color w:val="4472C4" w:themeColor="accent1"/>
          <w:sz w:val="22"/>
          <w:szCs w:val="22"/>
          <w:lang w:bidi="bn-IN"/>
        </w:rPr>
        <w:t>Keyword Analysis Assignment (10%)</w:t>
      </w:r>
    </w:p>
    <w:p w14:paraId="308E0865" w14:textId="77777777" w:rsidR="006E7CB3" w:rsidRPr="0002690F" w:rsidRDefault="006E7CB3" w:rsidP="006E7CB3">
      <w:pPr>
        <w:pStyle w:val="ListParagraph"/>
        <w:ind w:left="1080"/>
        <w:rPr>
          <w:rFonts w:ascii="Garamond" w:eastAsia="Times New Roman" w:hAnsi="Garamond" w:cs="Times New Roman"/>
          <w:sz w:val="22"/>
          <w:szCs w:val="22"/>
          <w:lang w:bidi="bn-IN"/>
        </w:rPr>
      </w:pPr>
      <w:r w:rsidRPr="0002690F">
        <w:rPr>
          <w:rFonts w:ascii="Garamond" w:eastAsia="Times New Roman" w:hAnsi="Garamond" w:cs="Times New Roman"/>
          <w:sz w:val="22"/>
          <w:szCs w:val="22"/>
          <w:lang w:bidi="bn-IN"/>
        </w:rPr>
        <w:t>This assignment is in two parts. First, it asks you to select a keyword of your choice that represents an important concept that we find ourselves using in this class (I will provide a list, but you are free to choose from beyond that); and write 500 words explaining why you think it deepens our understanding of difference under colonization. Second, it asks you to locate a primary text from the syllabus and examine (in 700-100 words) how your selected keyword is explored in that given text. More instructions will be provided 2 weeks before the due date.</w:t>
      </w:r>
    </w:p>
    <w:p w14:paraId="53E4D35F" w14:textId="77777777" w:rsidR="006E7CB3" w:rsidRPr="0002690F" w:rsidRDefault="006E7CB3" w:rsidP="006E7CB3">
      <w:pPr>
        <w:pStyle w:val="ListParagraph"/>
        <w:ind w:left="1080"/>
        <w:rPr>
          <w:rFonts w:ascii="Garamond" w:eastAsia="Times New Roman" w:hAnsi="Garamond" w:cs="Times New Roman"/>
          <w:sz w:val="22"/>
          <w:szCs w:val="22"/>
          <w:lang w:bidi="bn-IN"/>
        </w:rPr>
      </w:pPr>
    </w:p>
    <w:p w14:paraId="0C8DC4B2" w14:textId="77777777" w:rsidR="006E7CB3" w:rsidRPr="0002690F" w:rsidRDefault="006E7CB3" w:rsidP="006E7CB3">
      <w:pPr>
        <w:pStyle w:val="ListParagraph"/>
        <w:numPr>
          <w:ilvl w:val="0"/>
          <w:numId w:val="2"/>
        </w:numPr>
        <w:rPr>
          <w:rFonts w:ascii="Garamond" w:eastAsia="Times New Roman" w:hAnsi="Garamond" w:cs="Times New Roman"/>
          <w:b/>
          <w:bCs/>
          <w:color w:val="4472C4" w:themeColor="accent1"/>
          <w:sz w:val="22"/>
          <w:szCs w:val="22"/>
          <w:lang w:bidi="bn-IN"/>
        </w:rPr>
      </w:pPr>
      <w:r w:rsidRPr="0002690F">
        <w:rPr>
          <w:rFonts w:ascii="Garamond" w:eastAsia="Times New Roman" w:hAnsi="Garamond" w:cs="Times New Roman"/>
          <w:b/>
          <w:bCs/>
          <w:color w:val="4472C4" w:themeColor="accent1"/>
          <w:sz w:val="22"/>
          <w:szCs w:val="22"/>
          <w:lang w:bidi="bn-IN"/>
        </w:rPr>
        <w:t>Visual Analysis Essay (10%)</w:t>
      </w:r>
    </w:p>
    <w:p w14:paraId="35BFAAB2" w14:textId="77777777" w:rsidR="006E7CB3" w:rsidRPr="0002690F" w:rsidRDefault="006E7CB3" w:rsidP="006E7CB3">
      <w:pPr>
        <w:pStyle w:val="ListParagraph"/>
        <w:ind w:left="1080"/>
        <w:rPr>
          <w:rFonts w:ascii="Garamond" w:eastAsia="Times New Roman" w:hAnsi="Garamond" w:cs="Times New Roman"/>
          <w:sz w:val="22"/>
          <w:szCs w:val="22"/>
          <w:lang w:bidi="bn-IN"/>
        </w:rPr>
      </w:pPr>
      <w:r w:rsidRPr="0002690F">
        <w:rPr>
          <w:rFonts w:ascii="Garamond" w:eastAsia="Times New Roman" w:hAnsi="Garamond" w:cs="Times New Roman"/>
          <w:color w:val="000000" w:themeColor="text1"/>
          <w:sz w:val="22"/>
          <w:szCs w:val="22"/>
          <w:lang w:bidi="bn-IN"/>
        </w:rPr>
        <w:t xml:space="preserve">This assignment asks you to employ the tools of visual analysis to racial imagery produced with the context of British colonization. Select an image (illustration, painting, photograph) that you find particularly arresting in connection to the context of this class—we will explore relevant resources for this purpose—and then write 500 words about how it tells us something interesting/important/useful about how difference finds visual expression within colonial contexts. Pay attention to the form, genre, and materiality of the image as well as its content and composition. </w:t>
      </w:r>
      <w:r w:rsidRPr="0002690F">
        <w:rPr>
          <w:rFonts w:ascii="Garamond" w:eastAsia="Times New Roman" w:hAnsi="Garamond" w:cs="Times New Roman"/>
          <w:sz w:val="22"/>
          <w:szCs w:val="22"/>
          <w:lang w:bidi="bn-IN"/>
        </w:rPr>
        <w:t>More instructions will be provided 2 weeks before the due date.</w:t>
      </w:r>
    </w:p>
    <w:p w14:paraId="150433D3" w14:textId="77777777" w:rsidR="006E7CB3" w:rsidRPr="0002690F" w:rsidRDefault="006E7CB3" w:rsidP="006E7CB3">
      <w:pPr>
        <w:rPr>
          <w:rFonts w:ascii="Garamond" w:eastAsia="Times New Roman" w:hAnsi="Garamond" w:cs="Times New Roman"/>
          <w:sz w:val="22"/>
          <w:szCs w:val="22"/>
          <w:lang w:bidi="bn-IN"/>
        </w:rPr>
      </w:pPr>
    </w:p>
    <w:p w14:paraId="5D44F23A" w14:textId="77777777" w:rsidR="006E7CB3" w:rsidRPr="0002690F" w:rsidRDefault="006E7CB3" w:rsidP="006E7CB3">
      <w:pPr>
        <w:pStyle w:val="ListParagraph"/>
        <w:numPr>
          <w:ilvl w:val="0"/>
          <w:numId w:val="2"/>
        </w:numPr>
        <w:rPr>
          <w:rFonts w:ascii="Garamond" w:eastAsia="Times New Roman" w:hAnsi="Garamond" w:cs="Times New Roman"/>
          <w:b/>
          <w:bCs/>
          <w:color w:val="4472C4" w:themeColor="accent1"/>
          <w:sz w:val="22"/>
          <w:szCs w:val="22"/>
          <w:lang w:bidi="bn-IN"/>
        </w:rPr>
      </w:pPr>
      <w:r w:rsidRPr="0002690F">
        <w:rPr>
          <w:rFonts w:ascii="Garamond" w:eastAsia="Times New Roman" w:hAnsi="Garamond" w:cs="Times New Roman"/>
          <w:b/>
          <w:bCs/>
          <w:color w:val="4472C4" w:themeColor="accent1"/>
          <w:sz w:val="22"/>
          <w:szCs w:val="22"/>
          <w:lang w:bidi="bn-IN"/>
        </w:rPr>
        <w:t xml:space="preserve">Research Proposal and </w:t>
      </w:r>
      <w:r>
        <w:rPr>
          <w:rFonts w:ascii="Garamond" w:eastAsia="Times New Roman" w:hAnsi="Garamond" w:cs="Times New Roman"/>
          <w:b/>
          <w:bCs/>
          <w:color w:val="4472C4" w:themeColor="accent1"/>
          <w:sz w:val="22"/>
          <w:szCs w:val="22"/>
          <w:lang w:bidi="bn-IN"/>
        </w:rPr>
        <w:t xml:space="preserve">Annotated </w:t>
      </w:r>
      <w:r w:rsidRPr="0002690F">
        <w:rPr>
          <w:rFonts w:ascii="Garamond" w:eastAsia="Times New Roman" w:hAnsi="Garamond" w:cs="Times New Roman"/>
          <w:b/>
          <w:bCs/>
          <w:color w:val="4472C4" w:themeColor="accent1"/>
          <w:sz w:val="22"/>
          <w:szCs w:val="22"/>
          <w:lang w:bidi="bn-IN"/>
        </w:rPr>
        <w:t>Bibliography (10%)</w:t>
      </w:r>
    </w:p>
    <w:p w14:paraId="390D8D56" w14:textId="77777777" w:rsidR="006E7CB3" w:rsidRPr="0002690F" w:rsidRDefault="006E7CB3" w:rsidP="006E7CB3">
      <w:pPr>
        <w:pStyle w:val="ListParagraph"/>
        <w:ind w:left="1080"/>
        <w:rPr>
          <w:rFonts w:ascii="Garamond" w:eastAsia="Times New Roman" w:hAnsi="Garamond" w:cs="Times New Roman"/>
          <w:b/>
          <w:bCs/>
          <w:color w:val="4472C4" w:themeColor="accent1"/>
          <w:sz w:val="22"/>
          <w:szCs w:val="22"/>
          <w:lang w:bidi="bn-IN"/>
        </w:rPr>
      </w:pPr>
      <w:r w:rsidRPr="0002690F">
        <w:rPr>
          <w:rFonts w:ascii="Garamond" w:eastAsia="Times New Roman" w:hAnsi="Garamond" w:cs="Times New Roman"/>
          <w:sz w:val="22"/>
          <w:szCs w:val="22"/>
          <w:lang w:bidi="bn-IN"/>
        </w:rPr>
        <w:t xml:space="preserve">Your submission consists of one document, made up of two parts: </w:t>
      </w:r>
      <w:r w:rsidRPr="0002690F">
        <w:rPr>
          <w:rFonts w:ascii="Garamond" w:eastAsia="Times New Roman" w:hAnsi="Garamond" w:cs="Times New Roman"/>
          <w:b/>
          <w:bCs/>
          <w:sz w:val="22"/>
          <w:szCs w:val="22"/>
          <w:lang w:bidi="bn-IN"/>
        </w:rPr>
        <w:t>one</w:t>
      </w:r>
      <w:r w:rsidRPr="0002690F">
        <w:rPr>
          <w:rFonts w:ascii="Garamond" w:eastAsia="Times New Roman" w:hAnsi="Garamond" w:cs="Times New Roman"/>
          <w:sz w:val="22"/>
          <w:szCs w:val="22"/>
          <w:lang w:bidi="bn-IN"/>
        </w:rPr>
        <w:t xml:space="preserve">, a proposal, consisting of 2-3 paragraphs, in which you offer an original thesis on one or more of the assigned texts, and present how your essay will contribute to existing scholarly conversations about the text(s) of your choice (one way to do this is to focus on one of the key terms and/or key debates and offer an important revision—a different and/or dissenting view—based on consideration of new types of evidence or a fresh approach to the texts; and </w:t>
      </w:r>
      <w:r w:rsidRPr="0002690F">
        <w:rPr>
          <w:rFonts w:ascii="Garamond" w:eastAsia="Times New Roman" w:hAnsi="Garamond" w:cs="Times New Roman"/>
          <w:b/>
          <w:bCs/>
          <w:sz w:val="22"/>
          <w:szCs w:val="22"/>
          <w:lang w:bidi="bn-IN"/>
        </w:rPr>
        <w:t>two</w:t>
      </w:r>
      <w:r w:rsidRPr="0002690F">
        <w:rPr>
          <w:rFonts w:ascii="Garamond" w:eastAsia="Times New Roman" w:hAnsi="Garamond" w:cs="Times New Roman"/>
          <w:sz w:val="22"/>
          <w:szCs w:val="22"/>
          <w:lang w:bidi="bn-IN"/>
        </w:rPr>
        <w:t xml:space="preserve">, an annotated bibliography featuring at least 6 scholarly sources (these could be monographs, articles from JSTOR, Project Muse, or other databases, and edited collections. Only one of these 6 articles may be taken from the syllabus. Each entry in the annotated bibliography should be 5-6 sentences long, explaining why you have chosen this source, what is its scholarly importance (in general and/or to you), how do you plan to incorporate it into your final paper. </w:t>
      </w:r>
    </w:p>
    <w:p w14:paraId="57F3F628" w14:textId="77777777" w:rsidR="006E7CB3" w:rsidRPr="0002690F" w:rsidRDefault="006E7CB3" w:rsidP="006E7CB3">
      <w:pPr>
        <w:pStyle w:val="ListParagraph"/>
        <w:ind w:left="1080"/>
        <w:rPr>
          <w:rFonts w:ascii="Garamond" w:eastAsia="Times New Roman" w:hAnsi="Garamond" w:cs="Times New Roman"/>
          <w:sz w:val="22"/>
          <w:szCs w:val="22"/>
          <w:lang w:bidi="bn-IN"/>
        </w:rPr>
      </w:pPr>
    </w:p>
    <w:p w14:paraId="4537352C" w14:textId="77777777" w:rsidR="006E7CB3" w:rsidRPr="0002690F" w:rsidRDefault="006E7CB3" w:rsidP="006E7CB3">
      <w:pPr>
        <w:pStyle w:val="ListParagraph"/>
        <w:numPr>
          <w:ilvl w:val="0"/>
          <w:numId w:val="2"/>
        </w:numPr>
        <w:rPr>
          <w:rFonts w:ascii="Garamond" w:eastAsia="Times New Roman" w:hAnsi="Garamond" w:cs="Times New Roman"/>
          <w:b/>
          <w:bCs/>
          <w:color w:val="4472C4" w:themeColor="accent1"/>
          <w:sz w:val="22"/>
          <w:szCs w:val="22"/>
          <w:lang w:bidi="bn-IN"/>
        </w:rPr>
      </w:pPr>
      <w:r w:rsidRPr="0002690F">
        <w:rPr>
          <w:rFonts w:ascii="Garamond" w:eastAsia="Times New Roman" w:hAnsi="Garamond" w:cs="Times New Roman"/>
          <w:b/>
          <w:bCs/>
          <w:color w:val="4472C4" w:themeColor="accent1"/>
          <w:sz w:val="22"/>
          <w:szCs w:val="22"/>
          <w:lang w:bidi="bn-IN"/>
        </w:rPr>
        <w:t>Class Presentations (20%)</w:t>
      </w:r>
    </w:p>
    <w:p w14:paraId="71FFAE40" w14:textId="77777777" w:rsidR="006E7CB3" w:rsidRPr="0002690F" w:rsidRDefault="006E7CB3" w:rsidP="006E7CB3">
      <w:pPr>
        <w:pStyle w:val="ListParagraph"/>
        <w:ind w:left="1080"/>
        <w:rPr>
          <w:rFonts w:ascii="Garamond" w:eastAsia="Times New Roman" w:hAnsi="Garamond" w:cs="Times New Roman"/>
          <w:sz w:val="22"/>
          <w:szCs w:val="22"/>
          <w:lang w:bidi="bn-IN"/>
        </w:rPr>
      </w:pPr>
      <w:r w:rsidRPr="0002690F">
        <w:rPr>
          <w:rFonts w:ascii="Garamond" w:eastAsia="Times New Roman" w:hAnsi="Garamond" w:cs="Times New Roman"/>
          <w:sz w:val="22"/>
          <w:szCs w:val="22"/>
          <w:lang w:bidi="bn-IN"/>
        </w:rPr>
        <w:t>During this semester, you will be asked to do a 15-20 min in class presentation two times—</w:t>
      </w:r>
      <w:proofErr w:type="spellStart"/>
      <w:r w:rsidRPr="0002690F">
        <w:rPr>
          <w:rFonts w:ascii="Garamond" w:eastAsia="Times New Roman" w:hAnsi="Garamond" w:cs="Times New Roman"/>
          <w:sz w:val="22"/>
          <w:szCs w:val="22"/>
          <w:lang w:bidi="bn-IN"/>
        </w:rPr>
        <w:t>i</w:t>
      </w:r>
      <w:proofErr w:type="spellEnd"/>
      <w:r w:rsidRPr="0002690F">
        <w:rPr>
          <w:rFonts w:ascii="Garamond" w:eastAsia="Times New Roman" w:hAnsi="Garamond" w:cs="Times New Roman"/>
          <w:sz w:val="22"/>
          <w:szCs w:val="22"/>
          <w:lang w:bidi="bn-IN"/>
        </w:rPr>
        <w:t xml:space="preserve">) one informal presentation on assigned texts, and ii) one research presentation on a text/topic of your choice (where you apply your knowledge of theories/ideas used in class). The informal presentations, which will occur at the start of a class segment and act as a jumping off point for class discussion, will allow you to frame the day’s discussions and highlight elements you find interesting/raise the questions most important to you for our peers to discuss. The research presentation will give you the experience of turning your final paper into a conference-style paper, which will also ensure that you develop and express a sense of expertise on the topics we discuss. These presentations should be impromptu/written speech accompanied by handouts or slides that emphasize your key points. </w:t>
      </w:r>
    </w:p>
    <w:p w14:paraId="78CCC236" w14:textId="77777777" w:rsidR="006E7CB3" w:rsidRPr="0002690F" w:rsidRDefault="006E7CB3" w:rsidP="006E7CB3">
      <w:pPr>
        <w:rPr>
          <w:rFonts w:ascii="Garamond" w:eastAsia="Times New Roman" w:hAnsi="Garamond" w:cs="Times New Roman"/>
          <w:sz w:val="22"/>
          <w:szCs w:val="22"/>
          <w:lang w:bidi="bn-IN"/>
        </w:rPr>
      </w:pPr>
    </w:p>
    <w:p w14:paraId="62438049" w14:textId="77777777" w:rsidR="006E7CB3" w:rsidRPr="0002690F" w:rsidRDefault="006E7CB3" w:rsidP="006E7CB3">
      <w:pPr>
        <w:pStyle w:val="ListParagraph"/>
        <w:numPr>
          <w:ilvl w:val="0"/>
          <w:numId w:val="2"/>
        </w:numPr>
        <w:rPr>
          <w:rFonts w:ascii="Garamond" w:eastAsia="Times New Roman" w:hAnsi="Garamond" w:cs="Times New Roman"/>
          <w:b/>
          <w:bCs/>
          <w:color w:val="4472C4" w:themeColor="accent1"/>
          <w:sz w:val="22"/>
          <w:szCs w:val="22"/>
          <w:lang w:bidi="bn-IN"/>
        </w:rPr>
      </w:pPr>
      <w:r w:rsidRPr="0002690F">
        <w:rPr>
          <w:rFonts w:ascii="Garamond" w:eastAsia="Times New Roman" w:hAnsi="Garamond" w:cs="Times New Roman"/>
          <w:b/>
          <w:bCs/>
          <w:color w:val="4472C4" w:themeColor="accent1"/>
          <w:sz w:val="22"/>
          <w:szCs w:val="22"/>
          <w:lang w:bidi="bn-IN"/>
        </w:rPr>
        <w:t>Final Paper (40%)</w:t>
      </w:r>
    </w:p>
    <w:p w14:paraId="529D554C" w14:textId="77777777" w:rsidR="006E7CB3" w:rsidRPr="0002690F" w:rsidRDefault="006E7CB3" w:rsidP="006E7CB3">
      <w:pPr>
        <w:pStyle w:val="ListParagraph"/>
        <w:spacing w:before="100" w:beforeAutospacing="1" w:after="100" w:afterAutospacing="1"/>
        <w:ind w:left="1080"/>
        <w:rPr>
          <w:rFonts w:ascii="Garamond" w:eastAsia="Times New Roman" w:hAnsi="Garamond" w:cs="Times New Roman"/>
          <w:color w:val="000000" w:themeColor="text1"/>
          <w:sz w:val="22"/>
          <w:szCs w:val="22"/>
          <w:lang w:bidi="bn-IN"/>
        </w:rPr>
      </w:pPr>
      <w:r w:rsidRPr="0002690F">
        <w:rPr>
          <w:rFonts w:ascii="Garamond" w:eastAsia="Times New Roman" w:hAnsi="Garamond" w:cs="Times New Roman"/>
          <w:color w:val="000000" w:themeColor="text1"/>
          <w:sz w:val="22"/>
          <w:szCs w:val="22"/>
          <w:lang w:bidi="bn-IN"/>
        </w:rPr>
        <w:t xml:space="preserve">Your final project in this class is a research paper on one (or possibly more) of the texts assigned/ideas discussed in this class in which you articulate an original argument that engages current theories and debates on the elusive concept of race in modern culture. If productive for your thesis, and of interest to you, you are encouraged to connect your essay to current events. Feel free to build on your smaller assignments. Your paper needs to be 3000-4000 words, or 12-16 pages, long (Times New Roman font size 12, double spaced), excluding the works cited list, which forms the last page of your document. More details will be posted on Blackboard 4 weeks before the deadline. </w:t>
      </w:r>
    </w:p>
    <w:p w14:paraId="78DE2A36" w14:textId="77777777" w:rsidR="006E7CB3" w:rsidRPr="0002690F" w:rsidRDefault="006E7CB3" w:rsidP="006E7CB3">
      <w:pPr>
        <w:pStyle w:val="ListParagraph"/>
        <w:spacing w:before="100" w:beforeAutospacing="1" w:after="100" w:afterAutospacing="1"/>
        <w:ind w:left="1080"/>
        <w:rPr>
          <w:rFonts w:ascii="Garamond" w:eastAsia="Times New Roman" w:hAnsi="Garamond" w:cs="Times New Roman"/>
          <w:color w:val="000000" w:themeColor="text1"/>
          <w:sz w:val="22"/>
          <w:szCs w:val="22"/>
          <w:lang w:bidi="bn-IN"/>
        </w:rPr>
      </w:pPr>
    </w:p>
    <w:p w14:paraId="7E063F24" w14:textId="77777777" w:rsidR="006E7CB3" w:rsidRPr="0002690F" w:rsidRDefault="006E7CB3" w:rsidP="006E7CB3">
      <w:pPr>
        <w:pStyle w:val="ListParagraph"/>
        <w:ind w:left="1080"/>
        <w:rPr>
          <w:rFonts w:ascii="Garamond" w:eastAsia="Times New Roman" w:hAnsi="Garamond" w:cs="Times New Roman"/>
          <w:b/>
          <w:bCs/>
          <w:color w:val="4472C4" w:themeColor="accent1"/>
          <w:sz w:val="22"/>
          <w:szCs w:val="22"/>
          <w:lang w:bidi="bn-IN"/>
        </w:rPr>
      </w:pPr>
    </w:p>
    <w:p w14:paraId="50B14D13" w14:textId="77777777" w:rsidR="006E7CB3" w:rsidRPr="0002690F" w:rsidRDefault="006E7CB3" w:rsidP="006E7CB3">
      <w:pPr>
        <w:rPr>
          <w:rFonts w:ascii="Garamond" w:eastAsia="Times New Roman" w:hAnsi="Garamond" w:cs="Times New Roman"/>
          <w:b/>
          <w:bCs/>
          <w:color w:val="000000" w:themeColor="text1"/>
          <w:sz w:val="22"/>
          <w:szCs w:val="22"/>
          <w:lang w:bidi="bn-IN"/>
        </w:rPr>
      </w:pPr>
      <w:r w:rsidRPr="0002690F">
        <w:rPr>
          <w:rFonts w:ascii="Garamond" w:eastAsia="Times New Roman" w:hAnsi="Garamond" w:cs="Times New Roman"/>
          <w:b/>
          <w:bCs/>
          <w:color w:val="000000" w:themeColor="text1"/>
          <w:sz w:val="22"/>
          <w:szCs w:val="22"/>
          <w:lang w:bidi="bn-IN"/>
        </w:rPr>
        <w:t xml:space="preserve">Contacting your instructor </w:t>
      </w:r>
    </w:p>
    <w:p w14:paraId="3CE6BBA0" w14:textId="44494489" w:rsidR="006E7CB3" w:rsidRDefault="006E7CB3" w:rsidP="006E7CB3">
      <w:pPr>
        <w:rPr>
          <w:rFonts w:ascii="Garamond" w:eastAsia="Times New Roman" w:hAnsi="Garamond" w:cs="Times New Roman"/>
          <w:sz w:val="22"/>
          <w:szCs w:val="22"/>
          <w:lang w:bidi="bn-IN"/>
        </w:rPr>
      </w:pPr>
      <w:r w:rsidRPr="0002690F">
        <w:rPr>
          <w:rFonts w:ascii="Garamond" w:eastAsia="Times New Roman" w:hAnsi="Garamond" w:cs="Times New Roman"/>
          <w:sz w:val="22"/>
          <w:szCs w:val="22"/>
          <w:lang w:bidi="bn-IN"/>
        </w:rPr>
        <w:t>I encourage you to be in touch with me about your questions/issues with this class or regarding any other academic needs you might have. Feel free to drop in during office hours (consult sign-up sheet or send me an email) or communicate your concerns via email</w:t>
      </w:r>
      <w:r w:rsidR="002040DB">
        <w:rPr>
          <w:rFonts w:ascii="Garamond" w:eastAsia="Times New Roman" w:hAnsi="Garamond" w:cs="Times New Roman"/>
          <w:sz w:val="22"/>
          <w:szCs w:val="22"/>
          <w:lang w:bidi="bn-IN"/>
        </w:rPr>
        <w:t xml:space="preserve"> at </w:t>
      </w:r>
      <w:r w:rsidR="002040DB" w:rsidRPr="002040DB">
        <w:rPr>
          <w:rFonts w:ascii="Garamond" w:eastAsia="Times New Roman" w:hAnsi="Garamond" w:cs="Times New Roman"/>
          <w:b/>
          <w:bCs/>
          <w:sz w:val="22"/>
          <w:szCs w:val="22"/>
          <w:lang w:bidi="bn-IN"/>
        </w:rPr>
        <w:t>osengupta@utep.edu</w:t>
      </w:r>
      <w:r w:rsidRPr="0002690F">
        <w:rPr>
          <w:rFonts w:ascii="Garamond" w:eastAsia="Times New Roman" w:hAnsi="Garamond" w:cs="Times New Roman"/>
          <w:sz w:val="22"/>
          <w:szCs w:val="22"/>
          <w:lang w:bidi="bn-IN"/>
        </w:rPr>
        <w:t xml:space="preserve">. If your concern is brief and requires a short response from me, email is preferred. Anything that needs more time should be discussed during an office hours slot.  When sending me an email, remember to always put a relevant subject in the subject line, to address me in an appropriate way, and to sign your emails with your full name, so I know who you are and in which context you are writing me. This is a professional setting, and I expect everyone to act and write accordingly. Please note that I do not read or respond to emails on the weekend. I will also only send an email to you during the weekend in case of an emergency. </w:t>
      </w:r>
    </w:p>
    <w:p w14:paraId="7AB8CE46" w14:textId="77777777" w:rsidR="006E7CB3" w:rsidRDefault="006E7CB3" w:rsidP="006E7CB3">
      <w:pPr>
        <w:rPr>
          <w:rFonts w:ascii="Garamond" w:eastAsia="Times New Roman" w:hAnsi="Garamond" w:cs="Times New Roman"/>
          <w:sz w:val="22"/>
          <w:szCs w:val="22"/>
          <w:lang w:bidi="bn-IN"/>
        </w:rPr>
      </w:pPr>
    </w:p>
    <w:p w14:paraId="1ECE5BE0" w14:textId="77777777" w:rsidR="006E7CB3" w:rsidRDefault="006E7CB3" w:rsidP="006E7CB3">
      <w:pPr>
        <w:rPr>
          <w:rFonts w:ascii="Garamond" w:eastAsia="Times New Roman" w:hAnsi="Garamond" w:cs="Times New Roman"/>
          <w:b/>
          <w:bCs/>
          <w:sz w:val="22"/>
          <w:szCs w:val="22"/>
          <w:lang w:bidi="bn-IN"/>
        </w:rPr>
      </w:pPr>
      <w:r w:rsidRPr="008D5E23">
        <w:rPr>
          <w:rFonts w:ascii="Garamond" w:eastAsia="Times New Roman" w:hAnsi="Garamond" w:cs="Times New Roman"/>
          <w:b/>
          <w:bCs/>
          <w:sz w:val="22"/>
          <w:szCs w:val="22"/>
          <w:lang w:bidi="bn-IN"/>
        </w:rPr>
        <w:t>Office hours</w:t>
      </w:r>
    </w:p>
    <w:p w14:paraId="4F81541E" w14:textId="3BCA6E3C" w:rsidR="00F941DD" w:rsidRPr="00F941DD" w:rsidRDefault="00F941DD" w:rsidP="006E7CB3">
      <w:pPr>
        <w:rPr>
          <w:rFonts w:ascii="Garamond" w:eastAsia="Times New Roman" w:hAnsi="Garamond" w:cs="Times New Roman"/>
          <w:sz w:val="22"/>
          <w:szCs w:val="22"/>
          <w:lang w:bidi="bn-IN"/>
        </w:rPr>
      </w:pPr>
      <w:r w:rsidRPr="00F941DD">
        <w:rPr>
          <w:rFonts w:ascii="Garamond" w:eastAsia="Times New Roman" w:hAnsi="Garamond" w:cs="Times New Roman"/>
          <w:sz w:val="22"/>
          <w:szCs w:val="22"/>
          <w:lang w:bidi="bn-IN"/>
        </w:rPr>
        <w:t>My in-person office hours will be held on Tuesdays from 3-5pm.</w:t>
      </w:r>
      <w:r>
        <w:rPr>
          <w:rFonts w:ascii="Garamond" w:eastAsia="Times New Roman" w:hAnsi="Garamond" w:cs="Times New Roman"/>
          <w:sz w:val="22"/>
          <w:szCs w:val="22"/>
          <w:lang w:bidi="bn-IN"/>
        </w:rPr>
        <w:t xml:space="preserve"> If you would like to meet me virtually outside these hours, please email me to set up an appointment.</w:t>
      </w:r>
    </w:p>
    <w:p w14:paraId="6DA7715F" w14:textId="77777777" w:rsidR="006E7CB3" w:rsidRPr="0002690F" w:rsidRDefault="006E7CB3" w:rsidP="006E7CB3">
      <w:pPr>
        <w:rPr>
          <w:rFonts w:ascii="Garamond" w:eastAsia="Times New Roman" w:hAnsi="Garamond" w:cs="Times New Roman"/>
          <w:sz w:val="22"/>
          <w:szCs w:val="22"/>
          <w:lang w:bidi="bn-IN"/>
        </w:rPr>
      </w:pPr>
    </w:p>
    <w:p w14:paraId="4BB530EA" w14:textId="77777777" w:rsidR="006E7CB3" w:rsidRPr="0002690F" w:rsidRDefault="006E7CB3" w:rsidP="006E7CB3">
      <w:pPr>
        <w:rPr>
          <w:rFonts w:ascii="Garamond" w:eastAsia="Times New Roman" w:hAnsi="Garamond" w:cs="Times New Roman"/>
          <w:b/>
          <w:bCs/>
          <w:sz w:val="22"/>
          <w:szCs w:val="22"/>
          <w:lang w:bidi="bn-IN"/>
        </w:rPr>
      </w:pPr>
      <w:r w:rsidRPr="0002690F">
        <w:rPr>
          <w:rFonts w:ascii="Garamond" w:eastAsia="Times New Roman" w:hAnsi="Garamond" w:cs="Times New Roman"/>
          <w:b/>
          <w:bCs/>
          <w:sz w:val="22"/>
          <w:szCs w:val="22"/>
          <w:lang w:bidi="bn-IN"/>
        </w:rPr>
        <w:t>Recommendation Letters</w:t>
      </w:r>
    </w:p>
    <w:p w14:paraId="01224DF7" w14:textId="77777777" w:rsidR="006E7CB3" w:rsidRPr="0002690F" w:rsidRDefault="006E7CB3" w:rsidP="006E7CB3">
      <w:pPr>
        <w:rPr>
          <w:rFonts w:ascii="Garamond" w:eastAsia="Times New Roman" w:hAnsi="Garamond" w:cs="Times New Roman"/>
          <w:b/>
          <w:bCs/>
          <w:sz w:val="22"/>
          <w:szCs w:val="22"/>
          <w:lang w:bidi="bn-IN"/>
        </w:rPr>
      </w:pPr>
      <w:r w:rsidRPr="0002690F">
        <w:rPr>
          <w:rFonts w:ascii="Garamond" w:eastAsia="Times New Roman" w:hAnsi="Garamond" w:cs="Times New Roman"/>
          <w:sz w:val="22"/>
          <w:szCs w:val="22"/>
          <w:lang w:bidi="bn-IN"/>
        </w:rPr>
        <w:t xml:space="preserve">If you would like to contact me for a recommendation or reference letter on your behalf, please contact me </w:t>
      </w:r>
      <w:r w:rsidRPr="0002690F">
        <w:rPr>
          <w:rFonts w:ascii="Garamond" w:eastAsia="Times New Roman" w:hAnsi="Garamond" w:cs="Times New Roman"/>
          <w:b/>
          <w:bCs/>
          <w:sz w:val="22"/>
          <w:szCs w:val="22"/>
          <w:lang w:bidi="bn-IN"/>
        </w:rPr>
        <w:t>at least one month before the deadline.</w:t>
      </w:r>
      <w:r>
        <w:rPr>
          <w:rFonts w:ascii="Garamond" w:eastAsia="Times New Roman" w:hAnsi="Garamond" w:cs="Times New Roman"/>
          <w:sz w:val="22"/>
          <w:szCs w:val="22"/>
          <w:lang w:bidi="bn-IN"/>
        </w:rPr>
        <w:t xml:space="preserve"> Please send application materials for the opportunity you are seeking, a recent CV, and any other details that you would like me to include about you. Please also include detailed information about where to upload the letter and arrange to send me a reminder roughly one week ahead of the submission date. Last minute requests may lead to a rushed letter, since strong letters take time. If it is an emergency and you wish to request a letter with a quick turnaround, then you are free to get in touch with </w:t>
      </w:r>
      <w:proofErr w:type="gramStart"/>
      <w:r>
        <w:rPr>
          <w:rFonts w:ascii="Garamond" w:eastAsia="Times New Roman" w:hAnsi="Garamond" w:cs="Times New Roman"/>
          <w:sz w:val="22"/>
          <w:szCs w:val="22"/>
          <w:lang w:bidi="bn-IN"/>
        </w:rPr>
        <w:t>me</w:t>
      </w:r>
      <w:proofErr w:type="gramEnd"/>
      <w:r>
        <w:rPr>
          <w:rFonts w:ascii="Garamond" w:eastAsia="Times New Roman" w:hAnsi="Garamond" w:cs="Times New Roman"/>
          <w:sz w:val="22"/>
          <w:szCs w:val="22"/>
          <w:lang w:bidi="bn-IN"/>
        </w:rPr>
        <w:t xml:space="preserve"> but I cannot guarantee that I will be able to complete the request in the brief window given.</w:t>
      </w:r>
    </w:p>
    <w:p w14:paraId="1C159EC0" w14:textId="77777777" w:rsidR="006E7CB3" w:rsidRDefault="006E7CB3" w:rsidP="006E7CB3">
      <w:pPr>
        <w:rPr>
          <w:rFonts w:ascii="Garamond" w:hAnsi="Garamond" w:cs="Times New Roman"/>
          <w:b/>
          <w:bCs/>
          <w:sz w:val="22"/>
          <w:szCs w:val="22"/>
        </w:rPr>
      </w:pPr>
    </w:p>
    <w:p w14:paraId="0477F110" w14:textId="77777777" w:rsidR="006E7CB3" w:rsidRPr="008D5E23" w:rsidRDefault="006E7CB3" w:rsidP="006E7CB3">
      <w:pPr>
        <w:rPr>
          <w:rFonts w:ascii="Garamond" w:hAnsi="Garamond" w:cs="Times New Roman"/>
          <w:b/>
          <w:bCs/>
          <w:sz w:val="22"/>
          <w:szCs w:val="22"/>
        </w:rPr>
      </w:pPr>
      <w:r w:rsidRPr="008D5E23">
        <w:rPr>
          <w:rFonts w:ascii="Garamond" w:hAnsi="Garamond" w:cs="Times New Roman"/>
          <w:b/>
          <w:bCs/>
          <w:sz w:val="22"/>
          <w:szCs w:val="22"/>
        </w:rPr>
        <w:t>University Writing Center</w:t>
      </w:r>
    </w:p>
    <w:p w14:paraId="0867B278" w14:textId="77777777" w:rsidR="006E7CB3" w:rsidRPr="008D5E23" w:rsidRDefault="006E7CB3" w:rsidP="006E7CB3">
      <w:pPr>
        <w:rPr>
          <w:rFonts w:ascii="Garamond" w:hAnsi="Garamond" w:cs="Times New Roman"/>
          <w:sz w:val="22"/>
          <w:szCs w:val="22"/>
        </w:rPr>
      </w:pPr>
      <w:r w:rsidRPr="008D5E23">
        <w:rPr>
          <w:rFonts w:ascii="Garamond" w:hAnsi="Garamond" w:cs="Times New Roman"/>
          <w:sz w:val="22"/>
          <w:szCs w:val="22"/>
        </w:rPr>
        <w:t xml:space="preserve">The University Writing Center, located in Library 227, offers free drop-in and online tutoring: </w:t>
      </w:r>
      <w:hyperlink r:id="rId8">
        <w:r w:rsidRPr="008D5E23">
          <w:rPr>
            <w:rStyle w:val="Hyperlink"/>
            <w:rFonts w:ascii="Garamond" w:hAnsi="Garamond" w:cs="Times New Roman"/>
            <w:sz w:val="22"/>
            <w:szCs w:val="22"/>
          </w:rPr>
          <w:t>http://academics.utep.edu/Default.aspx?tabid=47508  </w:t>
        </w:r>
      </w:hyperlink>
    </w:p>
    <w:p w14:paraId="0D36518B" w14:textId="77777777" w:rsidR="006E7CB3" w:rsidRPr="0002690F" w:rsidRDefault="006E7CB3" w:rsidP="006E7CB3">
      <w:pPr>
        <w:rPr>
          <w:rFonts w:ascii="Garamond" w:hAnsi="Garamond" w:cs="Times New Roman"/>
          <w:b/>
          <w:bCs/>
          <w:sz w:val="22"/>
          <w:szCs w:val="22"/>
        </w:rPr>
      </w:pPr>
    </w:p>
    <w:p w14:paraId="77E2F634" w14:textId="77777777" w:rsidR="006E7CB3" w:rsidRPr="0002690F" w:rsidRDefault="006E7CB3" w:rsidP="006E7CB3">
      <w:pPr>
        <w:rPr>
          <w:rFonts w:ascii="Garamond" w:hAnsi="Garamond" w:cs="Times New Roman"/>
          <w:b/>
          <w:bCs/>
          <w:sz w:val="22"/>
          <w:szCs w:val="22"/>
        </w:rPr>
      </w:pPr>
      <w:r w:rsidRPr="0002690F">
        <w:rPr>
          <w:rFonts w:ascii="Garamond" w:hAnsi="Garamond" w:cs="Times New Roman"/>
          <w:b/>
          <w:bCs/>
          <w:sz w:val="22"/>
          <w:szCs w:val="22"/>
        </w:rPr>
        <w:t>Accommodations</w:t>
      </w:r>
    </w:p>
    <w:p w14:paraId="08A347E1" w14:textId="056873A5" w:rsidR="006E7CB3" w:rsidRPr="00F941DD" w:rsidRDefault="006E7CB3" w:rsidP="006E7CB3">
      <w:pPr>
        <w:rPr>
          <w:rFonts w:ascii="Garamond" w:hAnsi="Garamond" w:cs="Times New Roman"/>
          <w:b/>
          <w:bCs/>
          <w:sz w:val="22"/>
          <w:szCs w:val="22"/>
        </w:rPr>
      </w:pPr>
      <w:r w:rsidRPr="0002690F">
        <w:rPr>
          <w:rFonts w:ascii="Garamond" w:eastAsia="Times New Roman" w:hAnsi="Garamond" w:cs="Times New Roman"/>
          <w:sz w:val="22"/>
          <w:szCs w:val="22"/>
          <w:lang w:bidi="bn-IN"/>
        </w:rPr>
        <w:t>If you have a documented disability and require specific accommodations, you will first need to contact the Center for Accommodations and Support Services (CASS) within the first two weeks of classes. I am happy to make any reasonable accommodations for students with disabilities, including learning disabilities. Please see me before or after class in the first two weeks, or make an appointment, to discuss any special needs so that I may assist you in the best way possible. CASS (</w:t>
      </w:r>
      <w:r w:rsidRPr="0002690F">
        <w:rPr>
          <w:rFonts w:ascii="Garamond" w:eastAsia="Times New Roman" w:hAnsi="Garamond" w:cs="Times New Roman"/>
          <w:color w:val="0260BF"/>
          <w:sz w:val="22"/>
          <w:szCs w:val="22"/>
          <w:lang w:bidi="bn-IN"/>
        </w:rPr>
        <w:t>http://www.utep.edu/cass)</w:t>
      </w:r>
      <w:r w:rsidRPr="0002690F">
        <w:rPr>
          <w:rFonts w:ascii="Garamond" w:eastAsia="Times New Roman" w:hAnsi="Garamond" w:cs="Times New Roman"/>
          <w:sz w:val="22"/>
          <w:szCs w:val="22"/>
          <w:lang w:bidi="bn-IN"/>
        </w:rPr>
        <w:t xml:space="preserve"> can be reached in the following ways: E-Mail: </w:t>
      </w:r>
      <w:r w:rsidRPr="0002690F">
        <w:rPr>
          <w:rFonts w:ascii="Garamond" w:eastAsia="Times New Roman" w:hAnsi="Garamond" w:cs="Times New Roman"/>
          <w:color w:val="0260BF"/>
          <w:sz w:val="22"/>
          <w:szCs w:val="22"/>
          <w:lang w:bidi="bn-IN"/>
        </w:rPr>
        <w:t>cass@utep.edu/</w:t>
      </w:r>
      <w:r w:rsidRPr="0002690F">
        <w:rPr>
          <w:rFonts w:ascii="Garamond" w:eastAsia="Times New Roman" w:hAnsi="Garamond" w:cs="Times New Roman"/>
          <w:sz w:val="22"/>
          <w:szCs w:val="22"/>
          <w:lang w:bidi="bn-IN"/>
        </w:rPr>
        <w:t>Phone: (915) 747-5148</w:t>
      </w:r>
    </w:p>
    <w:p w14:paraId="7B09299F" w14:textId="77777777" w:rsidR="006E7CB3" w:rsidRDefault="006E7CB3" w:rsidP="006E7CB3">
      <w:pPr>
        <w:rPr>
          <w:rFonts w:ascii="Garamond" w:hAnsi="Garamond" w:cs="Times New Roman"/>
          <w:b/>
          <w:bCs/>
          <w:sz w:val="22"/>
          <w:szCs w:val="22"/>
        </w:rPr>
      </w:pPr>
    </w:p>
    <w:p w14:paraId="4C6DF46F" w14:textId="77777777" w:rsidR="003A297E" w:rsidRDefault="003A297E" w:rsidP="006E7CB3">
      <w:pPr>
        <w:rPr>
          <w:rFonts w:ascii="Garamond" w:hAnsi="Garamond" w:cs="Times New Roman"/>
          <w:b/>
          <w:bCs/>
          <w:sz w:val="22"/>
          <w:szCs w:val="22"/>
        </w:rPr>
      </w:pPr>
    </w:p>
    <w:p w14:paraId="11C09063" w14:textId="77777777" w:rsidR="003A297E" w:rsidRDefault="003A297E" w:rsidP="006E7CB3">
      <w:pPr>
        <w:rPr>
          <w:rFonts w:ascii="Garamond" w:hAnsi="Garamond" w:cs="Times New Roman"/>
          <w:b/>
          <w:bCs/>
          <w:sz w:val="22"/>
          <w:szCs w:val="22"/>
        </w:rPr>
      </w:pPr>
    </w:p>
    <w:p w14:paraId="298EC361" w14:textId="3147276F" w:rsidR="006E7CB3" w:rsidRPr="0002690F" w:rsidRDefault="006E7CB3" w:rsidP="006E7CB3">
      <w:pPr>
        <w:rPr>
          <w:rFonts w:ascii="Garamond" w:hAnsi="Garamond" w:cs="Times New Roman"/>
          <w:b/>
          <w:bCs/>
          <w:sz w:val="22"/>
          <w:szCs w:val="22"/>
        </w:rPr>
      </w:pPr>
      <w:r w:rsidRPr="0002690F">
        <w:rPr>
          <w:rFonts w:ascii="Garamond" w:hAnsi="Garamond" w:cs="Times New Roman"/>
          <w:b/>
          <w:bCs/>
          <w:sz w:val="22"/>
          <w:szCs w:val="22"/>
        </w:rPr>
        <w:t>Plagiarism</w:t>
      </w:r>
    </w:p>
    <w:p w14:paraId="64EA3B6D" w14:textId="77777777" w:rsidR="006E7CB3" w:rsidRDefault="006E7CB3" w:rsidP="006E7CB3">
      <w:pPr>
        <w:rPr>
          <w:rFonts w:ascii="Garamond" w:hAnsi="Garamond" w:cs="Times New Roman"/>
          <w:sz w:val="22"/>
          <w:szCs w:val="22"/>
        </w:rPr>
      </w:pPr>
      <w:r w:rsidRPr="0002690F">
        <w:rPr>
          <w:rFonts w:ascii="Garamond" w:hAnsi="Garamond" w:cs="Times New Roman"/>
          <w:sz w:val="22"/>
          <w:szCs w:val="22"/>
        </w:rPr>
        <w:lastRenderedPageBreak/>
        <w:t xml:space="preserve">Plagiarism is an offense against academic honesty and any instance of plagiarism will immediately be handed over to the Dean of Students without exception, who will decide on your penalty. Be aware that I take all instances of plagiarism very seriously. Each plagiarized assignment will automatically receive 0 points. I do not accept revisions or late submissions, or assignments that do not meet the minimum length requirement of original work, therefore you will fail each plagiarized assignment. Every time you use someone else’s ideas or words in your papers you must reference the source. This is true for both direct quotes and paraphrasing. The same rules that apply to print sources also apply to web-based sources. You may safely assume that if you find a source on the internet, so will I. If you have any questions or uncertainties, contact me well before your paper is due. I also strongly encourage you to consult the following useful website for further information: </w:t>
      </w:r>
      <w:hyperlink r:id="rId9" w:history="1">
        <w:r w:rsidRPr="0002690F">
          <w:rPr>
            <w:rStyle w:val="Hyperlink"/>
            <w:rFonts w:ascii="Garamond" w:hAnsi="Garamond" w:cs="Times New Roman"/>
            <w:sz w:val="22"/>
            <w:szCs w:val="22"/>
          </w:rPr>
          <w:t>http://owl.english.purdue.edu/owl/resource/589/2/</w:t>
        </w:r>
      </w:hyperlink>
      <w:r w:rsidRPr="0002690F">
        <w:rPr>
          <w:rFonts w:ascii="Garamond" w:hAnsi="Garamond" w:cs="Times New Roman"/>
          <w:sz w:val="22"/>
          <w:szCs w:val="22"/>
        </w:rPr>
        <w:t>.</w:t>
      </w:r>
    </w:p>
    <w:p w14:paraId="08F6A09D" w14:textId="77777777" w:rsidR="006E7CB3" w:rsidRDefault="006E7CB3" w:rsidP="006E7CB3">
      <w:pPr>
        <w:rPr>
          <w:rFonts w:ascii="Garamond" w:hAnsi="Garamond" w:cs="Times New Roman"/>
          <w:sz w:val="22"/>
          <w:szCs w:val="22"/>
        </w:rPr>
      </w:pPr>
    </w:p>
    <w:p w14:paraId="787C5C9B" w14:textId="77777777" w:rsidR="006E7CB3" w:rsidRPr="008D5E23" w:rsidRDefault="006E7CB3" w:rsidP="006E7CB3">
      <w:pPr>
        <w:rPr>
          <w:rFonts w:ascii="Garamond" w:hAnsi="Garamond" w:cs="Times New Roman"/>
          <w:b/>
          <w:bCs/>
          <w:sz w:val="22"/>
          <w:szCs w:val="22"/>
        </w:rPr>
      </w:pPr>
      <w:r w:rsidRPr="008D5E23">
        <w:rPr>
          <w:rFonts w:ascii="Garamond" w:hAnsi="Garamond" w:cs="Times New Roman"/>
          <w:b/>
          <w:bCs/>
          <w:sz w:val="22"/>
          <w:szCs w:val="22"/>
        </w:rPr>
        <w:t>A</w:t>
      </w:r>
      <w:r>
        <w:rPr>
          <w:rFonts w:ascii="Garamond" w:hAnsi="Garamond" w:cs="Times New Roman"/>
          <w:b/>
          <w:bCs/>
          <w:sz w:val="22"/>
          <w:szCs w:val="22"/>
        </w:rPr>
        <w:t>I Usage</w:t>
      </w:r>
    </w:p>
    <w:p w14:paraId="50B68860" w14:textId="2C00A255" w:rsidR="00872B3C" w:rsidRPr="00F941DD" w:rsidRDefault="006E7CB3" w:rsidP="00380831">
      <w:pPr>
        <w:rPr>
          <w:rFonts w:ascii="Garamond" w:hAnsi="Garamond" w:cs="Times New Roman"/>
          <w:sz w:val="22"/>
          <w:szCs w:val="22"/>
        </w:rPr>
      </w:pPr>
      <w:r w:rsidRPr="0002690F">
        <w:rPr>
          <w:rFonts w:ascii="Garamond" w:hAnsi="Garamond" w:cs="Times New Roman"/>
          <w:sz w:val="22"/>
          <w:szCs w:val="22"/>
        </w:rPr>
        <w:t>You may use AI as a search engine for reference sources only. No writing, outlining, brainstorming, summarizing, and grammatical checks are permitted</w:t>
      </w:r>
      <w:r>
        <w:rPr>
          <w:rFonts w:ascii="Garamond" w:hAnsi="Garamond" w:cs="Times New Roman"/>
          <w:sz w:val="22"/>
          <w:szCs w:val="22"/>
        </w:rPr>
        <w:t xml:space="preserve"> (not even in </w:t>
      </w:r>
      <w:proofErr w:type="gramStart"/>
      <w:r>
        <w:rPr>
          <w:rFonts w:ascii="Garamond" w:hAnsi="Garamond" w:cs="Times New Roman"/>
          <w:sz w:val="22"/>
          <w:szCs w:val="22"/>
        </w:rPr>
        <w:t xml:space="preserve">the </w:t>
      </w:r>
      <w:r w:rsidRPr="0002690F">
        <w:rPr>
          <w:rFonts w:ascii="Garamond" w:hAnsi="Garamond" w:cs="Times New Roman"/>
          <w:sz w:val="22"/>
          <w:szCs w:val="22"/>
        </w:rPr>
        <w:t>.</w:t>
      </w:r>
      <w:proofErr w:type="gramEnd"/>
      <w:r w:rsidRPr="0002690F">
        <w:rPr>
          <w:rFonts w:ascii="Garamond" w:hAnsi="Garamond" w:cs="Times New Roman"/>
          <w:sz w:val="22"/>
          <w:szCs w:val="22"/>
        </w:rPr>
        <w:t xml:space="preserve"> Please contact me if you have any questions about appropriate AI usage and always provide a short footnote/addendum that explains any use of AI in an assignment. </w:t>
      </w:r>
    </w:p>
    <w:p w14:paraId="2D9D509C" w14:textId="3E505CB0" w:rsidR="00800A22" w:rsidRPr="00F941DD" w:rsidRDefault="00872B3C" w:rsidP="00380831">
      <w:pPr>
        <w:rPr>
          <w:rFonts w:ascii="Garamond" w:hAnsi="Garamond" w:cs="Times New Roman"/>
          <w:sz w:val="22"/>
          <w:szCs w:val="22"/>
        </w:rPr>
      </w:pPr>
      <w:r w:rsidRPr="00F941DD">
        <w:rPr>
          <w:rFonts w:ascii="Garamond" w:hAnsi="Garamond" w:cs="Times New Roman"/>
          <w:sz w:val="22"/>
          <w:szCs w:val="22"/>
        </w:rPr>
        <w:t>________________________________________________________________________________</w:t>
      </w:r>
    </w:p>
    <w:p w14:paraId="47E2CE03" w14:textId="77777777" w:rsidR="00872B3C" w:rsidRPr="00F941DD" w:rsidRDefault="00872B3C" w:rsidP="00872B3C">
      <w:pPr>
        <w:rPr>
          <w:rFonts w:ascii="Garamond" w:hAnsi="Garamond" w:cs="Times New Roman"/>
          <w:b/>
          <w:bCs/>
          <w:sz w:val="28"/>
          <w:szCs w:val="28"/>
        </w:rPr>
      </w:pPr>
    </w:p>
    <w:p w14:paraId="6A0E7477" w14:textId="0C2C2688" w:rsidR="00A57173" w:rsidRPr="00F941DD" w:rsidRDefault="00800A22" w:rsidP="00380831">
      <w:pPr>
        <w:rPr>
          <w:rFonts w:ascii="Garamond" w:hAnsi="Garamond" w:cs="Times New Roman"/>
          <w:b/>
          <w:bCs/>
          <w:sz w:val="28"/>
          <w:szCs w:val="28"/>
        </w:rPr>
      </w:pPr>
      <w:r w:rsidRPr="00F941DD">
        <w:rPr>
          <w:rFonts w:ascii="Garamond" w:hAnsi="Garamond" w:cs="Times New Roman"/>
          <w:b/>
          <w:bCs/>
          <w:sz w:val="28"/>
          <w:szCs w:val="28"/>
        </w:rPr>
        <w:t>Syllabus (subject to change)</w:t>
      </w:r>
    </w:p>
    <w:p w14:paraId="3AF1B625" w14:textId="65E5842D" w:rsidR="00380831" w:rsidRPr="00F941DD" w:rsidRDefault="00380831" w:rsidP="00380831">
      <w:pPr>
        <w:rPr>
          <w:rFonts w:ascii="Garamond" w:hAnsi="Garamond" w:cs="Times New Roman"/>
          <w:color w:val="000000" w:themeColor="text1"/>
          <w:sz w:val="22"/>
          <w:szCs w:val="22"/>
        </w:rPr>
      </w:pPr>
    </w:p>
    <w:p w14:paraId="0846F012" w14:textId="58E9C425" w:rsidR="00473E52" w:rsidRPr="00F941DD" w:rsidRDefault="00433F61" w:rsidP="00380831">
      <w:pPr>
        <w:rPr>
          <w:rFonts w:ascii="Garamond" w:hAnsi="Garamond" w:cs="Times New Roman"/>
          <w:color w:val="000000" w:themeColor="text1"/>
          <w:sz w:val="22"/>
          <w:szCs w:val="22"/>
        </w:rPr>
      </w:pPr>
      <w:r w:rsidRPr="00F941DD">
        <w:rPr>
          <w:rFonts w:ascii="Garamond" w:hAnsi="Garamond" w:cs="Times New Roman"/>
          <w:b/>
          <w:bCs/>
          <w:color w:val="000000" w:themeColor="text1"/>
          <w:sz w:val="22"/>
          <w:szCs w:val="22"/>
        </w:rPr>
        <w:t>Week</w:t>
      </w:r>
      <w:r w:rsidR="00380831" w:rsidRPr="00F941DD">
        <w:rPr>
          <w:rFonts w:ascii="Garamond" w:hAnsi="Garamond" w:cs="Times New Roman"/>
          <w:b/>
          <w:bCs/>
          <w:color w:val="000000" w:themeColor="text1"/>
          <w:sz w:val="22"/>
          <w:szCs w:val="22"/>
        </w:rPr>
        <w:t xml:space="preserve"> 1</w:t>
      </w:r>
      <w:r w:rsidR="00696F89" w:rsidRPr="00F941DD">
        <w:rPr>
          <w:rFonts w:ascii="Garamond" w:hAnsi="Garamond" w:cs="Times New Roman"/>
          <w:b/>
          <w:bCs/>
          <w:color w:val="000000" w:themeColor="text1"/>
          <w:sz w:val="22"/>
          <w:szCs w:val="22"/>
        </w:rPr>
        <w:t>, 01/</w:t>
      </w:r>
      <w:r w:rsidR="009B592C" w:rsidRPr="00F941DD">
        <w:rPr>
          <w:rFonts w:ascii="Garamond" w:hAnsi="Garamond" w:cs="Times New Roman"/>
          <w:b/>
          <w:bCs/>
          <w:color w:val="000000" w:themeColor="text1"/>
          <w:sz w:val="22"/>
          <w:szCs w:val="22"/>
        </w:rPr>
        <w:t>21</w:t>
      </w:r>
      <w:r w:rsidR="00696F89" w:rsidRPr="00F941DD">
        <w:rPr>
          <w:rFonts w:ascii="Garamond" w:hAnsi="Garamond" w:cs="Times New Roman"/>
          <w:b/>
          <w:bCs/>
          <w:color w:val="000000" w:themeColor="text1"/>
          <w:sz w:val="22"/>
          <w:szCs w:val="22"/>
        </w:rPr>
        <w:t>/2</w:t>
      </w:r>
      <w:r w:rsidR="00F941DD" w:rsidRPr="00F941DD">
        <w:rPr>
          <w:rFonts w:ascii="Garamond" w:hAnsi="Garamond" w:cs="Times New Roman"/>
          <w:b/>
          <w:bCs/>
          <w:color w:val="000000" w:themeColor="text1"/>
          <w:sz w:val="22"/>
          <w:szCs w:val="22"/>
        </w:rPr>
        <w:t>5</w:t>
      </w:r>
      <w:r w:rsidR="00380831" w:rsidRPr="00F941DD">
        <w:rPr>
          <w:rFonts w:ascii="Garamond" w:hAnsi="Garamond" w:cs="Times New Roman"/>
          <w:b/>
          <w:bCs/>
          <w:color w:val="000000" w:themeColor="text1"/>
          <w:sz w:val="22"/>
          <w:szCs w:val="22"/>
        </w:rPr>
        <w:t>: Introduction</w:t>
      </w:r>
      <w:r w:rsidR="008129FF" w:rsidRPr="00F941DD">
        <w:rPr>
          <w:rFonts w:ascii="Garamond" w:hAnsi="Garamond" w:cs="Times New Roman"/>
          <w:b/>
          <w:bCs/>
          <w:color w:val="000000" w:themeColor="text1"/>
          <w:sz w:val="22"/>
          <w:szCs w:val="22"/>
        </w:rPr>
        <w:t xml:space="preserve"> to syllabus</w:t>
      </w:r>
      <w:r w:rsidR="009968B6" w:rsidRPr="00F941DD">
        <w:rPr>
          <w:rFonts w:ascii="Garamond" w:hAnsi="Garamond" w:cs="Times New Roman"/>
          <w:b/>
          <w:bCs/>
          <w:color w:val="000000" w:themeColor="text1"/>
          <w:sz w:val="22"/>
          <w:szCs w:val="22"/>
        </w:rPr>
        <w:t xml:space="preserve">; </w:t>
      </w:r>
      <w:r w:rsidR="008129FF" w:rsidRPr="00F941DD">
        <w:rPr>
          <w:rFonts w:ascii="Garamond" w:hAnsi="Garamond" w:cs="Times New Roman"/>
          <w:b/>
          <w:bCs/>
          <w:color w:val="000000" w:themeColor="text1"/>
          <w:sz w:val="22"/>
          <w:szCs w:val="22"/>
        </w:rPr>
        <w:t>what is difference?</w:t>
      </w:r>
      <w:r w:rsidR="00380831" w:rsidRPr="00F941DD">
        <w:rPr>
          <w:rFonts w:ascii="Garamond" w:hAnsi="Garamond" w:cs="Times New Roman"/>
          <w:color w:val="000000" w:themeColor="text1"/>
          <w:sz w:val="22"/>
          <w:szCs w:val="22"/>
        </w:rPr>
        <w:br/>
      </w:r>
    </w:p>
    <w:p w14:paraId="23B54C74" w14:textId="17260A89" w:rsidR="00133AEE" w:rsidRPr="00F941DD" w:rsidRDefault="009968B6" w:rsidP="00380831">
      <w:pPr>
        <w:rPr>
          <w:rStyle w:val="Hyperlink"/>
          <w:rFonts w:ascii="Garamond" w:hAnsi="Garamond" w:cs="Times New Roman"/>
          <w:color w:val="000000" w:themeColor="text1"/>
          <w:sz w:val="22"/>
          <w:szCs w:val="22"/>
          <w:u w:val="none"/>
        </w:rPr>
      </w:pPr>
      <w:r w:rsidRPr="00F941DD">
        <w:rPr>
          <w:rFonts w:ascii="Garamond" w:hAnsi="Garamond" w:cs="Times New Roman"/>
          <w:color w:val="000000" w:themeColor="text1"/>
          <w:sz w:val="22"/>
          <w:szCs w:val="22"/>
        </w:rPr>
        <w:t>Stuart Hall</w:t>
      </w:r>
      <w:r w:rsidR="0096216C">
        <w:rPr>
          <w:rFonts w:ascii="Garamond" w:hAnsi="Garamond" w:cs="Times New Roman"/>
          <w:color w:val="000000" w:themeColor="text1"/>
          <w:sz w:val="22"/>
          <w:szCs w:val="22"/>
        </w:rPr>
        <w:t xml:space="preserve">, </w:t>
      </w:r>
      <w:r w:rsidR="0096216C" w:rsidRPr="0096216C">
        <w:rPr>
          <w:rFonts w:ascii="Garamond" w:hAnsi="Garamond" w:cs="Times New Roman"/>
          <w:i/>
          <w:iCs/>
          <w:color w:val="000000" w:themeColor="text1"/>
          <w:sz w:val="22"/>
          <w:szCs w:val="22"/>
        </w:rPr>
        <w:t>Selected Writings on Race and Difference</w:t>
      </w:r>
      <w:r w:rsidR="0096216C">
        <w:rPr>
          <w:rFonts w:ascii="Garamond" w:hAnsi="Garamond" w:cs="Times New Roman"/>
          <w:color w:val="000000" w:themeColor="text1"/>
          <w:sz w:val="22"/>
          <w:szCs w:val="22"/>
        </w:rPr>
        <w:t>, selections.</w:t>
      </w:r>
    </w:p>
    <w:p w14:paraId="714E528D" w14:textId="7A9CE84F" w:rsidR="00A57357" w:rsidRPr="00F941DD" w:rsidRDefault="00A57357" w:rsidP="00380831">
      <w:pPr>
        <w:rPr>
          <w:rStyle w:val="Hyperlink"/>
          <w:rFonts w:ascii="Garamond" w:hAnsi="Garamond" w:cs="Times New Roman"/>
          <w:color w:val="000000" w:themeColor="text1"/>
          <w:sz w:val="22"/>
          <w:szCs w:val="22"/>
          <w:u w:val="none"/>
        </w:rPr>
      </w:pPr>
      <w:r w:rsidRPr="00F941DD">
        <w:rPr>
          <w:rStyle w:val="Hyperlink"/>
          <w:rFonts w:ascii="Garamond" w:hAnsi="Garamond" w:cs="Times New Roman"/>
          <w:color w:val="000000" w:themeColor="text1"/>
          <w:sz w:val="22"/>
          <w:szCs w:val="22"/>
        </w:rPr>
        <w:t>_____________________________________________________________________________________</w:t>
      </w:r>
    </w:p>
    <w:p w14:paraId="21D7DCFE" w14:textId="7145CBC5" w:rsidR="00277A8B" w:rsidRPr="00F941DD" w:rsidRDefault="00277A8B" w:rsidP="00380831">
      <w:pPr>
        <w:rPr>
          <w:rStyle w:val="Hyperlink"/>
          <w:rFonts w:ascii="Garamond" w:hAnsi="Garamond" w:cs="Times New Roman"/>
          <w:sz w:val="22"/>
          <w:szCs w:val="22"/>
        </w:rPr>
      </w:pPr>
    </w:p>
    <w:p w14:paraId="1DA73A0E" w14:textId="5682753A" w:rsidR="00277A8B" w:rsidRPr="00F941DD" w:rsidRDefault="00277A8B" w:rsidP="00380831">
      <w:pPr>
        <w:rPr>
          <w:rFonts w:ascii="Garamond" w:hAnsi="Garamond" w:cs="Times New Roman"/>
          <w:b/>
          <w:bCs/>
          <w:color w:val="000000" w:themeColor="text1"/>
          <w:sz w:val="22"/>
          <w:szCs w:val="22"/>
        </w:rPr>
      </w:pPr>
      <w:r w:rsidRPr="00F941DD">
        <w:rPr>
          <w:rStyle w:val="Hyperlink"/>
          <w:rFonts w:ascii="Garamond" w:hAnsi="Garamond" w:cs="Times New Roman"/>
          <w:b/>
          <w:bCs/>
          <w:color w:val="000000" w:themeColor="text1"/>
          <w:sz w:val="22"/>
          <w:szCs w:val="22"/>
        </w:rPr>
        <w:t>UNIT 1</w:t>
      </w:r>
      <w:r w:rsidR="00FE4EB1">
        <w:rPr>
          <w:rStyle w:val="Hyperlink"/>
          <w:rFonts w:ascii="Garamond" w:hAnsi="Garamond" w:cs="Times New Roman"/>
          <w:b/>
          <w:bCs/>
          <w:color w:val="000000" w:themeColor="text1"/>
          <w:sz w:val="22"/>
          <w:szCs w:val="22"/>
        </w:rPr>
        <w:t>: Frameworks</w:t>
      </w:r>
    </w:p>
    <w:p w14:paraId="3E1A394C" w14:textId="77777777" w:rsidR="00277A8B" w:rsidRPr="00F941DD" w:rsidRDefault="00277A8B" w:rsidP="00380831">
      <w:pPr>
        <w:rPr>
          <w:rFonts w:ascii="Garamond" w:hAnsi="Garamond" w:cs="Times New Roman"/>
          <w:color w:val="000000" w:themeColor="text1"/>
          <w:sz w:val="22"/>
          <w:szCs w:val="22"/>
        </w:rPr>
      </w:pPr>
    </w:p>
    <w:p w14:paraId="380F3DD1" w14:textId="5078ED2F" w:rsidR="00133AEE" w:rsidRPr="00F941DD" w:rsidRDefault="008129FF" w:rsidP="00380831">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w:t>
      </w:r>
      <w:r w:rsidR="00380831" w:rsidRPr="00F941DD">
        <w:rPr>
          <w:rFonts w:ascii="Garamond" w:hAnsi="Garamond" w:cs="Times New Roman"/>
          <w:b/>
          <w:bCs/>
          <w:color w:val="000000" w:themeColor="text1"/>
          <w:sz w:val="22"/>
          <w:szCs w:val="22"/>
        </w:rPr>
        <w:t xml:space="preserve"> 2</w:t>
      </w:r>
      <w:r w:rsidR="00696F89" w:rsidRPr="00F941DD">
        <w:rPr>
          <w:rFonts w:ascii="Garamond" w:hAnsi="Garamond" w:cs="Times New Roman"/>
          <w:b/>
          <w:bCs/>
          <w:color w:val="000000" w:themeColor="text1"/>
          <w:sz w:val="22"/>
          <w:szCs w:val="22"/>
        </w:rPr>
        <w:t>, 01/2</w:t>
      </w:r>
      <w:r w:rsidR="009B592C" w:rsidRPr="00F941DD">
        <w:rPr>
          <w:rFonts w:ascii="Garamond" w:hAnsi="Garamond" w:cs="Times New Roman"/>
          <w:b/>
          <w:bCs/>
          <w:color w:val="000000" w:themeColor="text1"/>
          <w:sz w:val="22"/>
          <w:szCs w:val="22"/>
        </w:rPr>
        <w:t>8</w:t>
      </w:r>
      <w:r w:rsidR="00696F89" w:rsidRPr="00F941DD">
        <w:rPr>
          <w:rFonts w:ascii="Garamond" w:hAnsi="Garamond" w:cs="Times New Roman"/>
          <w:b/>
          <w:bCs/>
          <w:color w:val="000000" w:themeColor="text1"/>
          <w:sz w:val="22"/>
          <w:szCs w:val="22"/>
        </w:rPr>
        <w:t>/2</w:t>
      </w:r>
      <w:r w:rsidR="009B592C" w:rsidRPr="00F941DD">
        <w:rPr>
          <w:rFonts w:ascii="Garamond" w:hAnsi="Garamond" w:cs="Times New Roman"/>
          <w:b/>
          <w:bCs/>
          <w:color w:val="000000" w:themeColor="text1"/>
          <w:sz w:val="22"/>
          <w:szCs w:val="22"/>
        </w:rPr>
        <w:t>5</w:t>
      </w:r>
      <w:r w:rsidR="00380831" w:rsidRPr="00F941DD">
        <w:rPr>
          <w:rFonts w:ascii="Garamond" w:hAnsi="Garamond" w:cs="Times New Roman"/>
          <w:b/>
          <w:bCs/>
          <w:color w:val="000000" w:themeColor="text1"/>
          <w:sz w:val="22"/>
          <w:szCs w:val="22"/>
        </w:rPr>
        <w:t xml:space="preserve">: </w:t>
      </w:r>
      <w:r w:rsidR="0096216C">
        <w:rPr>
          <w:rFonts w:ascii="Garamond" w:hAnsi="Garamond" w:cs="Times New Roman"/>
          <w:b/>
          <w:bCs/>
          <w:color w:val="000000" w:themeColor="text1"/>
          <w:sz w:val="22"/>
          <w:szCs w:val="22"/>
        </w:rPr>
        <w:t>K</w:t>
      </w:r>
      <w:r w:rsidRPr="00F941DD">
        <w:rPr>
          <w:rFonts w:ascii="Garamond" w:hAnsi="Garamond" w:cs="Times New Roman"/>
          <w:b/>
          <w:bCs/>
          <w:color w:val="000000" w:themeColor="text1"/>
          <w:sz w:val="22"/>
          <w:szCs w:val="22"/>
        </w:rPr>
        <w:t>eywords: empire, race, class</w:t>
      </w:r>
    </w:p>
    <w:p w14:paraId="50BE3A8B" w14:textId="53B52FFF" w:rsidR="00A57357" w:rsidRPr="00F941DD" w:rsidRDefault="00A57357" w:rsidP="00A57357">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Basic awareness </w:t>
      </w:r>
      <w:r w:rsidR="009B592C" w:rsidRPr="00F941DD">
        <w:rPr>
          <w:rFonts w:ascii="Garamond" w:hAnsi="Garamond" w:cs="Times New Roman"/>
          <w:color w:val="000000" w:themeColor="text1"/>
          <w:sz w:val="22"/>
          <w:szCs w:val="22"/>
        </w:rPr>
        <w:t>of the</w:t>
      </w:r>
      <w:r w:rsidRPr="00F941DD">
        <w:rPr>
          <w:rFonts w:ascii="Garamond" w:hAnsi="Garamond" w:cs="Times New Roman"/>
          <w:color w:val="000000" w:themeColor="text1"/>
          <w:sz w:val="22"/>
          <w:szCs w:val="22"/>
        </w:rPr>
        <w:t xml:space="preserve"> timeline of </w:t>
      </w:r>
      <w:hyperlink r:id="rId10" w:history="1">
        <w:r w:rsidRPr="00F941DD">
          <w:rPr>
            <w:rStyle w:val="Hyperlink"/>
            <w:rFonts w:ascii="Garamond" w:hAnsi="Garamond" w:cs="Times New Roman"/>
            <w:sz w:val="22"/>
            <w:szCs w:val="22"/>
          </w:rPr>
          <w:t>British</w:t>
        </w:r>
      </w:hyperlink>
      <w:r w:rsidRPr="00F941DD">
        <w:rPr>
          <w:rFonts w:ascii="Garamond" w:hAnsi="Garamond" w:cs="Times New Roman"/>
          <w:color w:val="000000" w:themeColor="text1"/>
          <w:sz w:val="22"/>
          <w:szCs w:val="22"/>
        </w:rPr>
        <w:t xml:space="preserve"> and</w:t>
      </w:r>
      <w:r w:rsidR="009B592C" w:rsidRPr="00F941DD">
        <w:rPr>
          <w:rFonts w:ascii="Garamond" w:hAnsi="Garamond" w:cs="Times New Roman"/>
          <w:color w:val="000000" w:themeColor="text1"/>
          <w:sz w:val="22"/>
          <w:szCs w:val="22"/>
        </w:rPr>
        <w:t xml:space="preserve"> of</w:t>
      </w:r>
      <w:r w:rsidRPr="00F941DD">
        <w:rPr>
          <w:rFonts w:ascii="Garamond" w:hAnsi="Garamond" w:cs="Times New Roman"/>
          <w:color w:val="000000" w:themeColor="text1"/>
          <w:sz w:val="22"/>
          <w:szCs w:val="22"/>
        </w:rPr>
        <w:t xml:space="preserve"> </w:t>
      </w:r>
      <w:hyperlink r:id="rId11" w:history="1">
        <w:r w:rsidRPr="00F941DD">
          <w:rPr>
            <w:rStyle w:val="Hyperlink"/>
            <w:rFonts w:ascii="Garamond" w:hAnsi="Garamond" w:cs="Times New Roman"/>
            <w:sz w:val="22"/>
            <w:szCs w:val="22"/>
          </w:rPr>
          <w:t>French</w:t>
        </w:r>
      </w:hyperlink>
      <w:r w:rsidRPr="00F941DD">
        <w:rPr>
          <w:rFonts w:ascii="Garamond" w:hAnsi="Garamond" w:cs="Times New Roman"/>
          <w:color w:val="000000" w:themeColor="text1"/>
          <w:sz w:val="22"/>
          <w:szCs w:val="22"/>
        </w:rPr>
        <w:t xml:space="preserve"> colonial expansion from 18</w:t>
      </w:r>
      <w:r w:rsidRPr="00F941DD">
        <w:rPr>
          <w:rFonts w:ascii="Garamond" w:hAnsi="Garamond" w:cs="Times New Roman"/>
          <w:color w:val="000000" w:themeColor="text1"/>
          <w:sz w:val="22"/>
          <w:szCs w:val="22"/>
          <w:vertAlign w:val="superscript"/>
        </w:rPr>
        <w:t>th</w:t>
      </w:r>
      <w:r w:rsidRPr="00F941DD">
        <w:rPr>
          <w:rFonts w:ascii="Garamond" w:hAnsi="Garamond" w:cs="Times New Roman"/>
          <w:color w:val="000000" w:themeColor="text1"/>
          <w:sz w:val="22"/>
          <w:szCs w:val="22"/>
        </w:rPr>
        <w:t xml:space="preserve"> to 20</w:t>
      </w:r>
      <w:r w:rsidRPr="00F941DD">
        <w:rPr>
          <w:rFonts w:ascii="Garamond" w:hAnsi="Garamond" w:cs="Times New Roman"/>
          <w:color w:val="000000" w:themeColor="text1"/>
          <w:sz w:val="22"/>
          <w:szCs w:val="22"/>
          <w:vertAlign w:val="superscript"/>
        </w:rPr>
        <w:t>th</w:t>
      </w:r>
      <w:r w:rsidRPr="00F941DD">
        <w:rPr>
          <w:rFonts w:ascii="Garamond" w:hAnsi="Garamond" w:cs="Times New Roman"/>
          <w:color w:val="000000" w:themeColor="text1"/>
          <w:sz w:val="22"/>
          <w:szCs w:val="22"/>
        </w:rPr>
        <w:t xml:space="preserve"> centuries (This will take time. You can start by consult</w:t>
      </w:r>
      <w:r w:rsidR="00E63B72" w:rsidRPr="00F941DD">
        <w:rPr>
          <w:rFonts w:ascii="Garamond" w:hAnsi="Garamond" w:cs="Times New Roman"/>
          <w:color w:val="000000" w:themeColor="text1"/>
          <w:sz w:val="22"/>
          <w:szCs w:val="22"/>
        </w:rPr>
        <w:t>ing</w:t>
      </w:r>
      <w:r w:rsidRPr="00F941DD">
        <w:rPr>
          <w:rFonts w:ascii="Garamond" w:hAnsi="Garamond" w:cs="Times New Roman"/>
          <w:color w:val="000000" w:themeColor="text1"/>
          <w:sz w:val="22"/>
          <w:szCs w:val="22"/>
        </w:rPr>
        <w:t xml:space="preserve"> Wikipedia, Encyclopedia Britannica, or any such standard reference. I will provide </w:t>
      </w:r>
      <w:r w:rsidR="00FE4EB1">
        <w:rPr>
          <w:rFonts w:ascii="Garamond" w:hAnsi="Garamond" w:cs="Times New Roman"/>
          <w:color w:val="000000" w:themeColor="text1"/>
          <w:sz w:val="22"/>
          <w:szCs w:val="22"/>
        </w:rPr>
        <w:t>reading suggestions</w:t>
      </w:r>
      <w:r w:rsidRPr="00F941DD">
        <w:rPr>
          <w:rFonts w:ascii="Garamond" w:hAnsi="Garamond" w:cs="Times New Roman"/>
          <w:color w:val="000000" w:themeColor="text1"/>
          <w:sz w:val="22"/>
          <w:szCs w:val="22"/>
        </w:rPr>
        <w:t xml:space="preserve"> in unit two.)</w:t>
      </w:r>
    </w:p>
    <w:p w14:paraId="2F0FE177" w14:textId="77777777" w:rsidR="0096216C" w:rsidRDefault="0096216C" w:rsidP="00380831">
      <w:pPr>
        <w:rPr>
          <w:rFonts w:ascii="Garamond" w:hAnsi="Garamond"/>
          <w:sz w:val="22"/>
          <w:szCs w:val="22"/>
        </w:rPr>
      </w:pPr>
    </w:p>
    <w:p w14:paraId="4AE157A0" w14:textId="4A3003D5" w:rsidR="008129FF" w:rsidRPr="00F941DD" w:rsidRDefault="008F78E1"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Edward Said, </w:t>
      </w:r>
      <w:r w:rsidRPr="00F941DD">
        <w:rPr>
          <w:rFonts w:ascii="Garamond" w:hAnsi="Garamond" w:cs="Times New Roman"/>
          <w:i/>
          <w:iCs/>
          <w:color w:val="000000" w:themeColor="text1"/>
          <w:sz w:val="22"/>
          <w:szCs w:val="22"/>
        </w:rPr>
        <w:t>Culture and Imperialism</w:t>
      </w:r>
      <w:r w:rsidRPr="00F941DD">
        <w:rPr>
          <w:rFonts w:ascii="Garamond" w:hAnsi="Garamond" w:cs="Times New Roman"/>
          <w:color w:val="000000" w:themeColor="text1"/>
          <w:sz w:val="22"/>
          <w:szCs w:val="22"/>
        </w:rPr>
        <w:t xml:space="preserve">, </w:t>
      </w:r>
      <w:r w:rsidR="00FE4EB1">
        <w:rPr>
          <w:rFonts w:ascii="Garamond" w:hAnsi="Garamond" w:cs="Times New Roman"/>
          <w:color w:val="000000" w:themeColor="text1"/>
          <w:sz w:val="22"/>
          <w:szCs w:val="22"/>
        </w:rPr>
        <w:t xml:space="preserve">Introduction, </w:t>
      </w:r>
      <w:r w:rsidRPr="00F941DD">
        <w:rPr>
          <w:rFonts w:ascii="Garamond" w:hAnsi="Garamond" w:cs="Times New Roman"/>
          <w:color w:val="000000" w:themeColor="text1"/>
          <w:sz w:val="22"/>
          <w:szCs w:val="22"/>
        </w:rPr>
        <w:t>Chapter 1</w:t>
      </w:r>
      <w:r w:rsidR="00F84269" w:rsidRPr="00F941DD">
        <w:rPr>
          <w:rFonts w:ascii="Garamond" w:hAnsi="Garamond" w:cs="Times New Roman"/>
          <w:color w:val="000000" w:themeColor="text1"/>
          <w:sz w:val="22"/>
          <w:szCs w:val="22"/>
        </w:rPr>
        <w:t xml:space="preserve">.i “Empire, Geography, and Culture,” </w:t>
      </w:r>
    </w:p>
    <w:p w14:paraId="7583C97C" w14:textId="219167AD" w:rsidR="00133AEE" w:rsidRPr="00F941DD" w:rsidRDefault="008F78E1"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Lisa Lowe, </w:t>
      </w:r>
      <w:r w:rsidRPr="00F941DD">
        <w:rPr>
          <w:rFonts w:ascii="Garamond" w:hAnsi="Garamond" w:cs="Times New Roman"/>
          <w:i/>
          <w:iCs/>
          <w:color w:val="000000" w:themeColor="text1"/>
          <w:sz w:val="22"/>
          <w:szCs w:val="22"/>
        </w:rPr>
        <w:t>The Intimacies of Four Continents</w:t>
      </w:r>
      <w:r w:rsidRPr="00F941DD">
        <w:rPr>
          <w:rFonts w:ascii="Garamond" w:hAnsi="Garamond" w:cs="Times New Roman"/>
          <w:color w:val="000000" w:themeColor="text1"/>
          <w:sz w:val="22"/>
          <w:szCs w:val="22"/>
        </w:rPr>
        <w:t>, Introduction</w:t>
      </w:r>
    </w:p>
    <w:p w14:paraId="24D12D9A" w14:textId="77777777" w:rsidR="007B4CA3" w:rsidRPr="00F941DD" w:rsidRDefault="007B4CA3" w:rsidP="00380831">
      <w:pPr>
        <w:rPr>
          <w:rFonts w:ascii="Garamond" w:hAnsi="Garamond" w:cs="Times New Roman"/>
          <w:color w:val="000000" w:themeColor="text1"/>
          <w:sz w:val="22"/>
          <w:szCs w:val="22"/>
        </w:rPr>
      </w:pPr>
    </w:p>
    <w:p w14:paraId="5597FE3B" w14:textId="708918E8" w:rsidR="00133AEE" w:rsidRPr="00F941DD" w:rsidRDefault="00133AEE"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_____________________________________________________________________________________</w:t>
      </w:r>
    </w:p>
    <w:p w14:paraId="13604050" w14:textId="77777777" w:rsidR="00133AEE" w:rsidRPr="00F941DD" w:rsidRDefault="00133AEE" w:rsidP="00380831">
      <w:pPr>
        <w:rPr>
          <w:rFonts w:ascii="Garamond" w:hAnsi="Garamond" w:cs="Times New Roman"/>
          <w:color w:val="000000" w:themeColor="text1"/>
          <w:sz w:val="22"/>
          <w:szCs w:val="22"/>
        </w:rPr>
      </w:pPr>
    </w:p>
    <w:p w14:paraId="6DF260E1" w14:textId="68405E34" w:rsidR="00133AEE" w:rsidRPr="00F941DD" w:rsidRDefault="00133AEE" w:rsidP="00380831">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w:t>
      </w:r>
      <w:r w:rsidR="00380831" w:rsidRPr="00F941DD">
        <w:rPr>
          <w:rFonts w:ascii="Garamond" w:hAnsi="Garamond" w:cs="Times New Roman"/>
          <w:b/>
          <w:bCs/>
          <w:color w:val="000000" w:themeColor="text1"/>
          <w:sz w:val="22"/>
          <w:szCs w:val="22"/>
        </w:rPr>
        <w:t xml:space="preserve"> 3</w:t>
      </w:r>
      <w:r w:rsidR="00696F89" w:rsidRPr="00F941DD">
        <w:rPr>
          <w:rFonts w:ascii="Garamond" w:hAnsi="Garamond" w:cs="Times New Roman"/>
          <w:b/>
          <w:bCs/>
          <w:color w:val="000000" w:themeColor="text1"/>
          <w:sz w:val="22"/>
          <w:szCs w:val="22"/>
        </w:rPr>
        <w:t>, 02/0</w:t>
      </w:r>
      <w:r w:rsidR="009B592C" w:rsidRPr="00F941DD">
        <w:rPr>
          <w:rFonts w:ascii="Garamond" w:hAnsi="Garamond" w:cs="Times New Roman"/>
          <w:b/>
          <w:bCs/>
          <w:color w:val="000000" w:themeColor="text1"/>
          <w:sz w:val="22"/>
          <w:szCs w:val="22"/>
        </w:rPr>
        <w:t>4</w:t>
      </w:r>
      <w:r w:rsidR="00696F89" w:rsidRPr="00F941DD">
        <w:rPr>
          <w:rFonts w:ascii="Garamond" w:hAnsi="Garamond" w:cs="Times New Roman"/>
          <w:b/>
          <w:bCs/>
          <w:color w:val="000000" w:themeColor="text1"/>
          <w:sz w:val="22"/>
          <w:szCs w:val="22"/>
        </w:rPr>
        <w:t>/2</w:t>
      </w:r>
      <w:r w:rsidR="009B592C" w:rsidRPr="00F941DD">
        <w:rPr>
          <w:rFonts w:ascii="Garamond" w:hAnsi="Garamond" w:cs="Times New Roman"/>
          <w:b/>
          <w:bCs/>
          <w:color w:val="000000" w:themeColor="text1"/>
          <w:sz w:val="22"/>
          <w:szCs w:val="22"/>
        </w:rPr>
        <w:t>5</w:t>
      </w:r>
      <w:r w:rsidR="00380831" w:rsidRPr="00F941DD">
        <w:rPr>
          <w:rFonts w:ascii="Garamond" w:hAnsi="Garamond" w:cs="Times New Roman"/>
          <w:b/>
          <w:bCs/>
          <w:color w:val="000000" w:themeColor="text1"/>
          <w:sz w:val="22"/>
          <w:szCs w:val="22"/>
        </w:rPr>
        <w:t>:</w:t>
      </w:r>
      <w:r w:rsidRPr="00F941DD">
        <w:rPr>
          <w:rFonts w:ascii="Garamond" w:hAnsi="Garamond" w:cs="Times New Roman"/>
          <w:b/>
          <w:bCs/>
          <w:color w:val="000000" w:themeColor="text1"/>
          <w:sz w:val="22"/>
          <w:szCs w:val="22"/>
        </w:rPr>
        <w:t xml:space="preserve"> Seeing difference: material culture and the reading public</w:t>
      </w:r>
    </w:p>
    <w:p w14:paraId="32DDD47A" w14:textId="032D26D6" w:rsidR="003105CB" w:rsidRPr="00F941DD" w:rsidRDefault="003105CB" w:rsidP="00380831">
      <w:pPr>
        <w:rPr>
          <w:rFonts w:ascii="Garamond" w:hAnsi="Garamond" w:cs="Times New Roman"/>
          <w:b/>
          <w:bCs/>
          <w:color w:val="000000" w:themeColor="text1"/>
          <w:sz w:val="22"/>
          <w:szCs w:val="22"/>
        </w:rPr>
      </w:pPr>
    </w:p>
    <w:p w14:paraId="7637A366" w14:textId="2F605AEA" w:rsidR="003105CB" w:rsidRPr="00F941DD" w:rsidRDefault="003105CB"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Stuart Hall (ed.), </w:t>
      </w:r>
      <w:r w:rsidRPr="00F941DD">
        <w:rPr>
          <w:rFonts w:ascii="Garamond" w:hAnsi="Garamond" w:cs="Times New Roman"/>
          <w:i/>
          <w:iCs/>
          <w:color w:val="000000" w:themeColor="text1"/>
          <w:sz w:val="22"/>
          <w:szCs w:val="22"/>
        </w:rPr>
        <w:t>Representation</w:t>
      </w:r>
      <w:r w:rsidRPr="00F941DD">
        <w:rPr>
          <w:rFonts w:ascii="Garamond" w:hAnsi="Garamond" w:cs="Times New Roman"/>
          <w:color w:val="000000" w:themeColor="text1"/>
          <w:sz w:val="22"/>
          <w:szCs w:val="22"/>
        </w:rPr>
        <w:t>, “The Spectacle of the “Other</w:t>
      </w:r>
      <w:r w:rsidR="007B4CA3" w:rsidRPr="00F941DD">
        <w:rPr>
          <w:rFonts w:ascii="Garamond" w:hAnsi="Garamond" w:cs="Times New Roman"/>
          <w:color w:val="000000" w:themeColor="text1"/>
          <w:sz w:val="22"/>
          <w:szCs w:val="22"/>
        </w:rPr>
        <w:t>,</w:t>
      </w:r>
      <w:r w:rsidRPr="00F941DD">
        <w:rPr>
          <w:rFonts w:ascii="Garamond" w:hAnsi="Garamond" w:cs="Times New Roman"/>
          <w:color w:val="000000" w:themeColor="text1"/>
          <w:sz w:val="22"/>
          <w:szCs w:val="22"/>
        </w:rPr>
        <w:t>”</w:t>
      </w:r>
      <w:r w:rsidR="007B4CA3" w:rsidRPr="00F941DD">
        <w:rPr>
          <w:rFonts w:ascii="Garamond" w:hAnsi="Garamond" w:cs="Times New Roman"/>
          <w:color w:val="000000" w:themeColor="text1"/>
          <w:sz w:val="22"/>
          <w:szCs w:val="22"/>
        </w:rPr>
        <w:t xml:space="preserve"> </w:t>
      </w:r>
    </w:p>
    <w:p w14:paraId="2BCAA538" w14:textId="6C2FBD89" w:rsidR="003105CB" w:rsidRPr="00F941DD" w:rsidRDefault="00473E52"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Edward Said, </w:t>
      </w:r>
      <w:r w:rsidRPr="00F941DD">
        <w:rPr>
          <w:rFonts w:ascii="Garamond" w:hAnsi="Garamond" w:cs="Times New Roman"/>
          <w:i/>
          <w:iCs/>
          <w:color w:val="000000" w:themeColor="text1"/>
          <w:sz w:val="22"/>
          <w:szCs w:val="22"/>
        </w:rPr>
        <w:t xml:space="preserve">Orientalism, </w:t>
      </w:r>
      <w:r w:rsidRPr="00F941DD">
        <w:rPr>
          <w:rFonts w:ascii="Garamond" w:hAnsi="Garamond" w:cs="Times New Roman"/>
          <w:color w:val="000000" w:themeColor="text1"/>
          <w:sz w:val="22"/>
          <w:szCs w:val="22"/>
        </w:rPr>
        <w:t>Introduction</w:t>
      </w:r>
      <w:r w:rsidR="00F84269" w:rsidRPr="00F941DD">
        <w:rPr>
          <w:rFonts w:ascii="Garamond" w:hAnsi="Garamond" w:cs="Times New Roman"/>
          <w:color w:val="000000" w:themeColor="text1"/>
          <w:sz w:val="22"/>
          <w:szCs w:val="22"/>
        </w:rPr>
        <w:t>, Chapter 1: “Knowing the Oriental”</w:t>
      </w:r>
    </w:p>
    <w:p w14:paraId="0CE0CABA" w14:textId="3BCC3B95" w:rsidR="00A57357" w:rsidRDefault="007B4CA3" w:rsidP="005F48DC">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Sadiah Qureshi, </w:t>
      </w:r>
      <w:r w:rsidRPr="00F941DD">
        <w:rPr>
          <w:rFonts w:ascii="Garamond" w:hAnsi="Garamond" w:cs="Times New Roman"/>
          <w:i/>
          <w:iCs/>
          <w:color w:val="000000" w:themeColor="text1"/>
          <w:sz w:val="22"/>
          <w:szCs w:val="22"/>
        </w:rPr>
        <w:t>Peoples on Parade</w:t>
      </w:r>
      <w:r w:rsidRPr="00F941DD">
        <w:rPr>
          <w:rFonts w:ascii="Garamond" w:hAnsi="Garamond" w:cs="Times New Roman"/>
          <w:color w:val="000000" w:themeColor="text1"/>
          <w:sz w:val="22"/>
          <w:szCs w:val="22"/>
        </w:rPr>
        <w:t>, Chapter 1 “Glimpsing Urban Savage</w:t>
      </w:r>
      <w:r w:rsidR="005F48DC" w:rsidRPr="00F941DD">
        <w:rPr>
          <w:rFonts w:ascii="Garamond" w:hAnsi="Garamond" w:cs="Times New Roman"/>
          <w:color w:val="000000" w:themeColor="text1"/>
          <w:sz w:val="22"/>
          <w:szCs w:val="22"/>
        </w:rPr>
        <w:t>s”</w:t>
      </w:r>
    </w:p>
    <w:p w14:paraId="7E8EEA7B" w14:textId="77777777" w:rsidR="00FE4EB1" w:rsidRDefault="00FE4EB1" w:rsidP="00FE4EB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Mary Louise Pratt, </w:t>
      </w:r>
      <w:r w:rsidRPr="00F941DD">
        <w:rPr>
          <w:rFonts w:ascii="Garamond" w:hAnsi="Garamond" w:cs="Times New Roman"/>
          <w:i/>
          <w:iCs/>
          <w:color w:val="000000" w:themeColor="text1"/>
          <w:sz w:val="22"/>
          <w:szCs w:val="22"/>
        </w:rPr>
        <w:t xml:space="preserve">Imperial Eyes, </w:t>
      </w:r>
      <w:r w:rsidRPr="00F941DD">
        <w:rPr>
          <w:rFonts w:ascii="Garamond" w:hAnsi="Garamond" w:cs="Times New Roman"/>
          <w:color w:val="000000" w:themeColor="text1"/>
          <w:sz w:val="22"/>
          <w:szCs w:val="22"/>
        </w:rPr>
        <w:t>“Introduction: Criticism in the Contact Zone”</w:t>
      </w:r>
    </w:p>
    <w:p w14:paraId="5949C81D" w14:textId="68FF2F50" w:rsidR="00FE4EB1" w:rsidRDefault="00FE4EB1" w:rsidP="005F48DC">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Alice L. Conklin, </w:t>
      </w:r>
      <w:r w:rsidRPr="00F941DD">
        <w:rPr>
          <w:rFonts w:ascii="Garamond" w:hAnsi="Garamond" w:cs="Times New Roman"/>
          <w:i/>
          <w:iCs/>
          <w:color w:val="000000" w:themeColor="text1"/>
          <w:sz w:val="22"/>
          <w:szCs w:val="22"/>
        </w:rPr>
        <w:t xml:space="preserve">In the Museum of Man, </w:t>
      </w:r>
      <w:r w:rsidRPr="00F941DD">
        <w:rPr>
          <w:rFonts w:ascii="Garamond" w:hAnsi="Garamond" w:cs="Times New Roman"/>
          <w:color w:val="000000" w:themeColor="text1"/>
          <w:sz w:val="22"/>
          <w:szCs w:val="22"/>
        </w:rPr>
        <w:t>Introduction</w:t>
      </w:r>
    </w:p>
    <w:p w14:paraId="6EB6813A" w14:textId="77777777" w:rsidR="003A297E" w:rsidRPr="00F941DD" w:rsidRDefault="003A297E" w:rsidP="003A297E">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_____________________________________________________________________________________</w:t>
      </w:r>
    </w:p>
    <w:p w14:paraId="6A88734C" w14:textId="77777777" w:rsidR="003A297E" w:rsidRPr="00F941DD" w:rsidRDefault="003A297E" w:rsidP="003A297E">
      <w:pPr>
        <w:rPr>
          <w:rFonts w:ascii="Garamond" w:hAnsi="Garamond" w:cs="Times New Roman"/>
          <w:color w:val="000000" w:themeColor="text1"/>
          <w:sz w:val="22"/>
          <w:szCs w:val="22"/>
        </w:rPr>
      </w:pPr>
    </w:p>
    <w:p w14:paraId="17A34C65" w14:textId="77777777" w:rsidR="003A297E" w:rsidRDefault="003A297E" w:rsidP="005F48DC">
      <w:pPr>
        <w:rPr>
          <w:rFonts w:ascii="Garamond" w:hAnsi="Garamond" w:cs="Times New Roman"/>
          <w:color w:val="000000" w:themeColor="text1"/>
          <w:sz w:val="22"/>
          <w:szCs w:val="22"/>
        </w:rPr>
      </w:pPr>
    </w:p>
    <w:p w14:paraId="3B5D9541" w14:textId="77777777" w:rsidR="003105CB" w:rsidRPr="00F941DD" w:rsidRDefault="003105CB" w:rsidP="00380831">
      <w:pPr>
        <w:rPr>
          <w:rFonts w:ascii="Garamond" w:hAnsi="Garamond" w:cs="Times New Roman"/>
          <w:color w:val="000000" w:themeColor="text1"/>
          <w:sz w:val="22"/>
          <w:szCs w:val="22"/>
        </w:rPr>
      </w:pPr>
    </w:p>
    <w:p w14:paraId="36F8CA5E" w14:textId="2533E177" w:rsidR="00380831" w:rsidRPr="00F941DD" w:rsidRDefault="00133AEE" w:rsidP="00380831">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 4</w:t>
      </w:r>
      <w:r w:rsidR="00696F89" w:rsidRPr="00F941DD">
        <w:rPr>
          <w:rFonts w:ascii="Garamond" w:hAnsi="Garamond" w:cs="Times New Roman"/>
          <w:b/>
          <w:bCs/>
          <w:color w:val="000000" w:themeColor="text1"/>
          <w:sz w:val="22"/>
          <w:szCs w:val="22"/>
        </w:rPr>
        <w:t>, 02/</w:t>
      </w:r>
      <w:r w:rsidR="00610E7E" w:rsidRPr="00F941DD">
        <w:rPr>
          <w:rFonts w:ascii="Garamond" w:hAnsi="Garamond" w:cs="Times New Roman"/>
          <w:b/>
          <w:bCs/>
          <w:color w:val="000000" w:themeColor="text1"/>
          <w:sz w:val="22"/>
          <w:szCs w:val="22"/>
        </w:rPr>
        <w:t>11</w:t>
      </w:r>
      <w:r w:rsidR="00696F89" w:rsidRPr="00F941DD">
        <w:rPr>
          <w:rFonts w:ascii="Garamond" w:hAnsi="Garamond" w:cs="Times New Roman"/>
          <w:b/>
          <w:bCs/>
          <w:color w:val="000000" w:themeColor="text1"/>
          <w:sz w:val="22"/>
          <w:szCs w:val="22"/>
        </w:rPr>
        <w:t>/2</w:t>
      </w:r>
      <w:r w:rsidR="00610E7E" w:rsidRPr="00F941DD">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 xml:space="preserve">: </w:t>
      </w:r>
      <w:r w:rsidR="008B4FFD" w:rsidRPr="00F941DD">
        <w:rPr>
          <w:rFonts w:ascii="Garamond" w:hAnsi="Garamond" w:cs="Times New Roman"/>
          <w:b/>
          <w:bCs/>
          <w:color w:val="000000" w:themeColor="text1"/>
          <w:sz w:val="22"/>
          <w:szCs w:val="22"/>
        </w:rPr>
        <w:t>Nineteenth-century anthropology: developing a visual grammar of difference</w:t>
      </w:r>
    </w:p>
    <w:p w14:paraId="6291C083" w14:textId="0C934399" w:rsidR="008B4FFD" w:rsidRPr="00F941DD" w:rsidRDefault="008B4FFD" w:rsidP="00380831">
      <w:pPr>
        <w:rPr>
          <w:rFonts w:ascii="Garamond" w:hAnsi="Garamond" w:cs="Times New Roman"/>
          <w:b/>
          <w:bCs/>
          <w:color w:val="000000" w:themeColor="text1"/>
          <w:sz w:val="22"/>
          <w:szCs w:val="22"/>
        </w:rPr>
      </w:pPr>
    </w:p>
    <w:p w14:paraId="08950E8A" w14:textId="101EBF22" w:rsidR="008B4FFD" w:rsidRPr="00F941DD" w:rsidRDefault="008B4FFD"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George Stocking Jr., </w:t>
      </w:r>
      <w:r w:rsidRPr="00F941DD">
        <w:rPr>
          <w:rFonts w:ascii="Garamond" w:hAnsi="Garamond" w:cs="Times New Roman"/>
          <w:i/>
          <w:iCs/>
          <w:color w:val="000000" w:themeColor="text1"/>
          <w:sz w:val="22"/>
          <w:szCs w:val="22"/>
        </w:rPr>
        <w:t>Victorian Anthropology</w:t>
      </w:r>
      <w:r w:rsidR="003430A1" w:rsidRPr="00F941DD">
        <w:rPr>
          <w:rFonts w:ascii="Garamond" w:hAnsi="Garamond" w:cs="Times New Roman"/>
          <w:i/>
          <w:iCs/>
          <w:color w:val="000000" w:themeColor="text1"/>
          <w:sz w:val="22"/>
          <w:szCs w:val="22"/>
        </w:rPr>
        <w:t xml:space="preserve">, </w:t>
      </w:r>
      <w:r w:rsidR="003430A1" w:rsidRPr="00F941DD">
        <w:rPr>
          <w:rFonts w:ascii="Garamond" w:hAnsi="Garamond" w:cs="Times New Roman"/>
          <w:color w:val="000000" w:themeColor="text1"/>
          <w:sz w:val="22"/>
          <w:szCs w:val="22"/>
        </w:rPr>
        <w:t>Chapters 1-2</w:t>
      </w:r>
    </w:p>
    <w:p w14:paraId="06973905" w14:textId="3E206885" w:rsidR="003430A1" w:rsidRDefault="003430A1"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lastRenderedPageBreak/>
        <w:t>Londa Schiebinger, “The Anatomy of Difference: Race and Sex in Eighteenth Century Science”</w:t>
      </w:r>
    </w:p>
    <w:p w14:paraId="4F6F7FA7" w14:textId="42A67188" w:rsidR="00FE4EB1" w:rsidRPr="00FE4EB1" w:rsidRDefault="00FE4EB1" w:rsidP="00380831">
      <w:pPr>
        <w:rPr>
          <w:rFonts w:ascii="Garamond" w:hAnsi="Garamond"/>
          <w:color w:val="000000" w:themeColor="text1"/>
          <w:sz w:val="22"/>
          <w:szCs w:val="22"/>
        </w:rPr>
      </w:pPr>
      <w:r>
        <w:rPr>
          <w:rFonts w:ascii="Garamond" w:hAnsi="Garamond" w:cs="Times New Roman"/>
          <w:color w:val="000000" w:themeColor="text1"/>
          <w:sz w:val="22"/>
          <w:szCs w:val="22"/>
        </w:rPr>
        <w:t>Alisha Walters, “</w:t>
      </w:r>
      <w:r w:rsidRPr="00FE4EB1">
        <w:rPr>
          <w:rFonts w:ascii="Garamond" w:hAnsi="Garamond"/>
          <w:bCs/>
          <w:color w:val="000000" w:themeColor="text1"/>
          <w:sz w:val="22"/>
          <w:szCs w:val="22"/>
        </w:rPr>
        <w:t>James Hunt, Robert Knox, and the Feelings of Empirical Race Science</w:t>
      </w:r>
      <w:r>
        <w:rPr>
          <w:rFonts w:ascii="Garamond" w:hAnsi="Garamond"/>
          <w:bCs/>
          <w:color w:val="000000" w:themeColor="text1"/>
          <w:sz w:val="22"/>
          <w:szCs w:val="22"/>
        </w:rPr>
        <w:t>”</w:t>
      </w:r>
      <w:r w:rsidRPr="00FE4EB1">
        <w:rPr>
          <w:rFonts w:ascii="Garamond" w:hAnsi="Garamond"/>
          <w:bCs/>
          <w:color w:val="000000" w:themeColor="text1"/>
          <w:sz w:val="22"/>
          <w:szCs w:val="22"/>
        </w:rPr>
        <w:t xml:space="preserve"> </w:t>
      </w:r>
    </w:p>
    <w:p w14:paraId="7C568EF4" w14:textId="43E5BBAA" w:rsidR="003430A1" w:rsidRPr="00F941DD" w:rsidRDefault="003430A1" w:rsidP="00380831">
      <w:pPr>
        <w:rPr>
          <w:rFonts w:ascii="Garamond" w:hAnsi="Garamond" w:cs="Times New Roman"/>
          <w:color w:val="000000" w:themeColor="text1"/>
          <w:sz w:val="22"/>
          <w:szCs w:val="22"/>
        </w:rPr>
      </w:pPr>
      <w:proofErr w:type="spellStart"/>
      <w:r w:rsidRPr="00F941DD">
        <w:rPr>
          <w:rFonts w:ascii="Garamond" w:hAnsi="Garamond" w:cs="Times New Roman"/>
          <w:color w:val="000000" w:themeColor="text1"/>
          <w:sz w:val="22"/>
          <w:szCs w:val="22"/>
        </w:rPr>
        <w:t>Snait</w:t>
      </w:r>
      <w:proofErr w:type="spellEnd"/>
      <w:r w:rsidRPr="00F941DD">
        <w:rPr>
          <w:rFonts w:ascii="Garamond" w:hAnsi="Garamond" w:cs="Times New Roman"/>
          <w:color w:val="000000" w:themeColor="text1"/>
          <w:sz w:val="22"/>
          <w:szCs w:val="22"/>
        </w:rPr>
        <w:t xml:space="preserve"> B. </w:t>
      </w:r>
      <w:proofErr w:type="spellStart"/>
      <w:r w:rsidRPr="00F941DD">
        <w:rPr>
          <w:rFonts w:ascii="Garamond" w:hAnsi="Garamond" w:cs="Times New Roman"/>
          <w:color w:val="000000" w:themeColor="text1"/>
          <w:sz w:val="22"/>
          <w:szCs w:val="22"/>
        </w:rPr>
        <w:t>Gissis</w:t>
      </w:r>
      <w:proofErr w:type="spellEnd"/>
      <w:r w:rsidRPr="00F941DD">
        <w:rPr>
          <w:rFonts w:ascii="Garamond" w:hAnsi="Garamond" w:cs="Times New Roman"/>
          <w:color w:val="000000" w:themeColor="text1"/>
          <w:sz w:val="22"/>
          <w:szCs w:val="22"/>
        </w:rPr>
        <w:t>, “Visualizing “Race” in the Eighteenth Century”</w:t>
      </w:r>
    </w:p>
    <w:p w14:paraId="38C391B1" w14:textId="77777777" w:rsidR="007B4CA3" w:rsidRPr="00F941DD" w:rsidRDefault="007B4CA3" w:rsidP="00380831">
      <w:pPr>
        <w:rPr>
          <w:rFonts w:ascii="Garamond" w:hAnsi="Garamond" w:cs="Times New Roman"/>
          <w:color w:val="000000" w:themeColor="text1"/>
          <w:sz w:val="22"/>
          <w:szCs w:val="22"/>
        </w:rPr>
      </w:pPr>
    </w:p>
    <w:p w14:paraId="1D75C30F" w14:textId="3AD354BC" w:rsidR="00124A13" w:rsidRPr="00124A13" w:rsidRDefault="00124A13" w:rsidP="00124A13">
      <w:pPr>
        <w:pBdr>
          <w:bottom w:val="single" w:sz="12" w:space="1" w:color="auto"/>
        </w:pBdr>
        <w:rPr>
          <w:rFonts w:ascii="Garamond" w:hAnsi="Garamond" w:cs="Times New Roman"/>
          <w:b/>
          <w:bCs/>
          <w:color w:val="FF0000"/>
          <w:sz w:val="22"/>
          <w:szCs w:val="22"/>
        </w:rPr>
      </w:pPr>
      <w:r>
        <w:rPr>
          <w:rFonts w:ascii="Garamond" w:hAnsi="Garamond" w:cs="Times New Roman"/>
          <w:b/>
          <w:bCs/>
          <w:color w:val="FF0000"/>
          <w:sz w:val="22"/>
          <w:szCs w:val="22"/>
        </w:rPr>
        <w:t>Keyword</w:t>
      </w:r>
      <w:r w:rsidRPr="00124A13">
        <w:rPr>
          <w:rFonts w:ascii="Garamond" w:hAnsi="Garamond" w:cs="Times New Roman"/>
          <w:b/>
          <w:bCs/>
          <w:color w:val="FF0000"/>
          <w:sz w:val="22"/>
          <w:szCs w:val="22"/>
        </w:rPr>
        <w:t xml:space="preserve"> Analysis Essay due on Saturday </w:t>
      </w:r>
      <w:r>
        <w:rPr>
          <w:rFonts w:ascii="Garamond" w:hAnsi="Garamond" w:cs="Times New Roman"/>
          <w:b/>
          <w:bCs/>
          <w:color w:val="FF0000"/>
          <w:sz w:val="22"/>
          <w:szCs w:val="22"/>
        </w:rPr>
        <w:t>February 15th</w:t>
      </w:r>
      <w:r w:rsidRPr="00124A13">
        <w:rPr>
          <w:rFonts w:ascii="Garamond" w:hAnsi="Garamond" w:cs="Times New Roman"/>
          <w:b/>
          <w:bCs/>
          <w:color w:val="FF0000"/>
          <w:sz w:val="22"/>
          <w:szCs w:val="22"/>
        </w:rPr>
        <w:t xml:space="preserve"> at 11:59PM.</w:t>
      </w:r>
    </w:p>
    <w:p w14:paraId="053B8ABA" w14:textId="1026040B" w:rsidR="005F13E8" w:rsidRPr="000F733F" w:rsidRDefault="00847EA2" w:rsidP="000F733F">
      <w:pPr>
        <w:tabs>
          <w:tab w:val="left" w:pos="8392"/>
        </w:tabs>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ab/>
      </w:r>
    </w:p>
    <w:p w14:paraId="41424E3E" w14:textId="57E88AEA" w:rsidR="005F13E8" w:rsidRPr="008538B0" w:rsidRDefault="005F13E8" w:rsidP="00380831">
      <w:pPr>
        <w:rPr>
          <w:rFonts w:ascii="Garamond" w:hAnsi="Garamond" w:cs="Times New Roman"/>
          <w:b/>
          <w:bCs/>
          <w:color w:val="000000" w:themeColor="text1"/>
          <w:sz w:val="22"/>
          <w:szCs w:val="22"/>
          <w:u w:val="single"/>
        </w:rPr>
      </w:pPr>
      <w:r w:rsidRPr="008538B0">
        <w:rPr>
          <w:rFonts w:ascii="Garamond" w:hAnsi="Garamond" w:cs="Times New Roman"/>
          <w:b/>
          <w:bCs/>
          <w:color w:val="000000" w:themeColor="text1"/>
          <w:sz w:val="22"/>
          <w:szCs w:val="22"/>
          <w:u w:val="single"/>
        </w:rPr>
        <w:t>UNIT 2</w:t>
      </w:r>
      <w:r w:rsidR="00FE4EB1" w:rsidRPr="008538B0">
        <w:rPr>
          <w:rFonts w:ascii="Garamond" w:hAnsi="Garamond" w:cs="Times New Roman"/>
          <w:b/>
          <w:bCs/>
          <w:color w:val="000000" w:themeColor="text1"/>
          <w:sz w:val="22"/>
          <w:szCs w:val="22"/>
          <w:u w:val="single"/>
        </w:rPr>
        <w:t xml:space="preserve">: </w:t>
      </w:r>
      <w:r w:rsidR="008538B0">
        <w:rPr>
          <w:rFonts w:ascii="Garamond" w:hAnsi="Garamond" w:cs="Times New Roman"/>
          <w:b/>
          <w:bCs/>
          <w:color w:val="000000" w:themeColor="text1"/>
          <w:sz w:val="22"/>
          <w:szCs w:val="22"/>
          <w:u w:val="single"/>
        </w:rPr>
        <w:t>Mixture</w:t>
      </w:r>
    </w:p>
    <w:p w14:paraId="7050D819" w14:textId="77777777" w:rsidR="005F13E8" w:rsidRPr="00F941DD" w:rsidRDefault="005F13E8" w:rsidP="00380831">
      <w:pPr>
        <w:rPr>
          <w:rFonts w:ascii="Garamond" w:hAnsi="Garamond" w:cs="Times New Roman"/>
          <w:b/>
          <w:bCs/>
          <w:color w:val="000000" w:themeColor="text1"/>
          <w:sz w:val="22"/>
          <w:szCs w:val="22"/>
        </w:rPr>
      </w:pPr>
    </w:p>
    <w:p w14:paraId="689FE416" w14:textId="437E3DA3" w:rsidR="003430A1" w:rsidRPr="00F941DD" w:rsidRDefault="003430A1" w:rsidP="00380831">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 5</w:t>
      </w:r>
      <w:r w:rsidR="00103C79" w:rsidRPr="00F941DD">
        <w:rPr>
          <w:rFonts w:ascii="Garamond" w:hAnsi="Garamond" w:cs="Times New Roman"/>
          <w:b/>
          <w:bCs/>
          <w:color w:val="000000" w:themeColor="text1"/>
          <w:sz w:val="22"/>
          <w:szCs w:val="22"/>
        </w:rPr>
        <w:t>, 02/</w:t>
      </w:r>
      <w:r w:rsidR="00AB387E" w:rsidRPr="00F941DD">
        <w:rPr>
          <w:rFonts w:ascii="Garamond" w:hAnsi="Garamond" w:cs="Times New Roman"/>
          <w:b/>
          <w:bCs/>
          <w:color w:val="000000" w:themeColor="text1"/>
          <w:sz w:val="22"/>
          <w:szCs w:val="22"/>
        </w:rPr>
        <w:t>1</w:t>
      </w:r>
      <w:r w:rsidR="00C824F9" w:rsidRPr="00F941DD">
        <w:rPr>
          <w:rFonts w:ascii="Garamond" w:hAnsi="Garamond" w:cs="Times New Roman"/>
          <w:b/>
          <w:bCs/>
          <w:color w:val="000000" w:themeColor="text1"/>
          <w:sz w:val="22"/>
          <w:szCs w:val="22"/>
        </w:rPr>
        <w:t>8</w:t>
      </w:r>
      <w:r w:rsidR="00103C79" w:rsidRPr="00F941DD">
        <w:rPr>
          <w:rFonts w:ascii="Garamond" w:hAnsi="Garamond" w:cs="Times New Roman"/>
          <w:b/>
          <w:bCs/>
          <w:color w:val="000000" w:themeColor="text1"/>
          <w:sz w:val="22"/>
          <w:szCs w:val="22"/>
        </w:rPr>
        <w:t>/2</w:t>
      </w:r>
      <w:r w:rsidR="00C824F9" w:rsidRPr="00F941DD">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 xml:space="preserve">: </w:t>
      </w:r>
      <w:r w:rsidR="00103C79" w:rsidRPr="00F941DD">
        <w:rPr>
          <w:rFonts w:ascii="Garamond" w:hAnsi="Garamond" w:cs="Times New Roman"/>
          <w:b/>
          <w:bCs/>
          <w:color w:val="000000" w:themeColor="text1"/>
          <w:sz w:val="22"/>
          <w:szCs w:val="22"/>
        </w:rPr>
        <w:t xml:space="preserve">Complex </w:t>
      </w:r>
      <w:r w:rsidR="00696F89" w:rsidRPr="00F941DD">
        <w:rPr>
          <w:rFonts w:ascii="Garamond" w:hAnsi="Garamond" w:cs="Times New Roman"/>
          <w:b/>
          <w:bCs/>
          <w:color w:val="000000" w:themeColor="text1"/>
          <w:sz w:val="22"/>
          <w:szCs w:val="22"/>
        </w:rPr>
        <w:t>Complexions in the Caribbean</w:t>
      </w:r>
    </w:p>
    <w:p w14:paraId="5B991776" w14:textId="77777777" w:rsidR="005F13E8" w:rsidRPr="00F941DD" w:rsidRDefault="005F13E8" w:rsidP="00380831">
      <w:pPr>
        <w:rPr>
          <w:rFonts w:ascii="Garamond" w:hAnsi="Garamond" w:cs="Times New Roman"/>
          <w:b/>
          <w:bCs/>
          <w:color w:val="000000" w:themeColor="text1"/>
          <w:sz w:val="22"/>
          <w:szCs w:val="22"/>
        </w:rPr>
      </w:pPr>
    </w:p>
    <w:p w14:paraId="7896A15E" w14:textId="77777777" w:rsidR="00E35F86" w:rsidRPr="00F941DD" w:rsidRDefault="003430A1" w:rsidP="00380831">
      <w:pPr>
        <w:rPr>
          <w:rFonts w:ascii="Garamond" w:hAnsi="Garamond" w:cs="Times New Roman"/>
          <w:i/>
          <w:iCs/>
          <w:color w:val="000000" w:themeColor="text1"/>
          <w:sz w:val="22"/>
          <w:szCs w:val="22"/>
        </w:rPr>
      </w:pPr>
      <w:r w:rsidRPr="00F941DD">
        <w:rPr>
          <w:rFonts w:ascii="Garamond" w:hAnsi="Garamond" w:cs="Times New Roman"/>
          <w:color w:val="000000" w:themeColor="text1"/>
          <w:sz w:val="22"/>
          <w:szCs w:val="22"/>
        </w:rPr>
        <w:t xml:space="preserve">Anonymous, </w:t>
      </w:r>
      <w:r w:rsidRPr="00F941DD">
        <w:rPr>
          <w:rFonts w:ascii="Garamond" w:hAnsi="Garamond" w:cs="Times New Roman"/>
          <w:i/>
          <w:iCs/>
          <w:color w:val="000000" w:themeColor="text1"/>
          <w:sz w:val="22"/>
          <w:szCs w:val="22"/>
        </w:rPr>
        <w:t>The Woman of Color</w:t>
      </w:r>
    </w:p>
    <w:p w14:paraId="4C894CBD" w14:textId="647110E8" w:rsidR="00602306" w:rsidRDefault="00602306"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Roxan</w:t>
      </w:r>
      <w:r w:rsidR="00696F89" w:rsidRPr="00F941DD">
        <w:rPr>
          <w:rFonts w:ascii="Garamond" w:hAnsi="Garamond" w:cs="Times New Roman"/>
          <w:color w:val="000000" w:themeColor="text1"/>
          <w:sz w:val="22"/>
          <w:szCs w:val="22"/>
        </w:rPr>
        <w:t>n</w:t>
      </w:r>
      <w:r w:rsidRPr="00F941DD">
        <w:rPr>
          <w:rFonts w:ascii="Garamond" w:hAnsi="Garamond" w:cs="Times New Roman"/>
          <w:color w:val="000000" w:themeColor="text1"/>
          <w:sz w:val="22"/>
          <w:szCs w:val="22"/>
        </w:rPr>
        <w:t xml:space="preserve"> Wheeler, </w:t>
      </w:r>
      <w:r w:rsidRPr="00F941DD">
        <w:rPr>
          <w:rFonts w:ascii="Garamond" w:hAnsi="Garamond" w:cs="Times New Roman"/>
          <w:i/>
          <w:iCs/>
          <w:color w:val="000000" w:themeColor="text1"/>
          <w:sz w:val="22"/>
          <w:szCs w:val="22"/>
        </w:rPr>
        <w:t>The Complexion of Race: Categories of Difference in Eighteenth Century British Culture</w:t>
      </w:r>
      <w:r w:rsidRPr="00F941DD">
        <w:rPr>
          <w:rFonts w:ascii="Garamond" w:hAnsi="Garamond" w:cs="Times New Roman"/>
          <w:color w:val="000000" w:themeColor="text1"/>
          <w:sz w:val="22"/>
          <w:szCs w:val="22"/>
        </w:rPr>
        <w:t>, Chapter 1</w:t>
      </w:r>
      <w:r w:rsidR="00EC55A1" w:rsidRPr="00F941DD">
        <w:rPr>
          <w:rFonts w:ascii="Garamond" w:hAnsi="Garamond" w:cs="Times New Roman"/>
          <w:color w:val="000000" w:themeColor="text1"/>
          <w:sz w:val="22"/>
          <w:szCs w:val="22"/>
        </w:rPr>
        <w:t>: “Christians, Savages, and Slaves: From the Mediterranean and the Atlantic”</w:t>
      </w:r>
    </w:p>
    <w:p w14:paraId="139EB282" w14:textId="1B3A685E" w:rsidR="000F733F" w:rsidRPr="00F941DD" w:rsidRDefault="000F733F"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Yoon Sun Lee, </w:t>
      </w:r>
      <w:r w:rsidRPr="00F941DD">
        <w:rPr>
          <w:rFonts w:ascii="Garamond" w:hAnsi="Garamond" w:cs="Times New Roman"/>
          <w:i/>
          <w:iCs/>
          <w:color w:val="000000" w:themeColor="text1"/>
          <w:sz w:val="22"/>
          <w:szCs w:val="22"/>
        </w:rPr>
        <w:t>CC to Romanticism and Race</w:t>
      </w:r>
      <w:r w:rsidRPr="00F941DD">
        <w:rPr>
          <w:rFonts w:ascii="Garamond" w:hAnsi="Garamond" w:cs="Times New Roman"/>
          <w:color w:val="000000" w:themeColor="text1"/>
          <w:sz w:val="22"/>
          <w:szCs w:val="22"/>
        </w:rPr>
        <w:t>. “Burke and Kant on Color and Inheritance</w:t>
      </w:r>
    </w:p>
    <w:p w14:paraId="1C4E0F1E" w14:textId="0D985235" w:rsidR="00607CB8" w:rsidRPr="00F941DD" w:rsidRDefault="00607CB8" w:rsidP="00380831">
      <w:pPr>
        <w:rPr>
          <w:rFonts w:ascii="Garamond" w:hAnsi="Garamond"/>
          <w:color w:val="000000" w:themeColor="text1"/>
          <w:sz w:val="22"/>
          <w:szCs w:val="22"/>
        </w:rPr>
      </w:pPr>
      <w:r w:rsidRPr="00F941DD">
        <w:rPr>
          <w:rFonts w:ascii="Garamond" w:hAnsi="Garamond" w:cs="Times New Roman"/>
          <w:color w:val="000000" w:themeColor="text1"/>
          <w:sz w:val="22"/>
          <w:szCs w:val="22"/>
        </w:rPr>
        <w:t>Chloe Northop, “</w:t>
      </w:r>
      <w:r w:rsidRPr="00F941DD">
        <w:rPr>
          <w:rFonts w:ascii="Garamond" w:hAnsi="Garamond"/>
          <w:color w:val="000000" w:themeColor="text1"/>
          <w:sz w:val="22"/>
          <w:szCs w:val="22"/>
        </w:rPr>
        <w:t>Satirical Prints and Imperial Masculinity: Johnny Newcome in the West Indies”</w:t>
      </w:r>
    </w:p>
    <w:p w14:paraId="21ED54A9" w14:textId="77777777" w:rsidR="00610E7E" w:rsidRPr="00F941DD" w:rsidRDefault="00610E7E" w:rsidP="00380831">
      <w:pPr>
        <w:rPr>
          <w:rFonts w:ascii="Garamond" w:hAnsi="Garamond"/>
          <w:color w:val="000000" w:themeColor="text1"/>
          <w:sz w:val="22"/>
          <w:szCs w:val="22"/>
        </w:rPr>
      </w:pPr>
    </w:p>
    <w:p w14:paraId="44A29293" w14:textId="79FC915C" w:rsidR="00E35F86" w:rsidRPr="00F941DD" w:rsidRDefault="00E35F86" w:rsidP="00380831">
      <w:pPr>
        <w:rPr>
          <w:rFonts w:ascii="Garamond" w:hAnsi="Garamond" w:cs="Times New Roman"/>
          <w:i/>
          <w:iCs/>
          <w:color w:val="000000" w:themeColor="text1"/>
          <w:sz w:val="22"/>
          <w:szCs w:val="22"/>
        </w:rPr>
      </w:pPr>
      <w:r w:rsidRPr="00F941DD">
        <w:rPr>
          <w:rFonts w:ascii="Garamond" w:hAnsi="Garamond" w:cs="Times New Roman"/>
          <w:color w:val="000000" w:themeColor="text1"/>
          <w:sz w:val="22"/>
          <w:szCs w:val="22"/>
        </w:rPr>
        <w:t>_____________________________________________________________________________________</w:t>
      </w:r>
    </w:p>
    <w:p w14:paraId="48CFF3C3" w14:textId="304366B7" w:rsidR="00442569" w:rsidRPr="00F941DD" w:rsidRDefault="00442569" w:rsidP="00380831">
      <w:pPr>
        <w:rPr>
          <w:rFonts w:ascii="Garamond" w:hAnsi="Garamond" w:cs="Times New Roman"/>
          <w:color w:val="000000" w:themeColor="text1"/>
          <w:sz w:val="22"/>
          <w:szCs w:val="22"/>
        </w:rPr>
      </w:pPr>
    </w:p>
    <w:p w14:paraId="4749A94B" w14:textId="4DB5C207" w:rsidR="00D1723B" w:rsidRDefault="00442569" w:rsidP="00AF7FF5">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w:t>
      </w:r>
      <w:r w:rsidR="00E35F86" w:rsidRPr="00F941DD">
        <w:rPr>
          <w:rFonts w:ascii="Garamond" w:hAnsi="Garamond" w:cs="Times New Roman"/>
          <w:b/>
          <w:bCs/>
          <w:color w:val="000000" w:themeColor="text1"/>
          <w:sz w:val="22"/>
          <w:szCs w:val="22"/>
        </w:rPr>
        <w:t xml:space="preserve"> 6</w:t>
      </w:r>
      <w:r w:rsidR="00103C79" w:rsidRPr="00F941DD">
        <w:rPr>
          <w:rFonts w:ascii="Garamond" w:hAnsi="Garamond" w:cs="Times New Roman"/>
          <w:b/>
          <w:bCs/>
          <w:color w:val="000000" w:themeColor="text1"/>
          <w:sz w:val="22"/>
          <w:szCs w:val="22"/>
        </w:rPr>
        <w:t>, 02/</w:t>
      </w:r>
      <w:r w:rsidR="00AB387E" w:rsidRPr="00F941DD">
        <w:rPr>
          <w:rFonts w:ascii="Garamond" w:hAnsi="Garamond" w:cs="Times New Roman"/>
          <w:b/>
          <w:bCs/>
          <w:color w:val="000000" w:themeColor="text1"/>
          <w:sz w:val="22"/>
          <w:szCs w:val="22"/>
        </w:rPr>
        <w:t>2</w:t>
      </w:r>
      <w:r w:rsidR="00C824F9" w:rsidRPr="00F941DD">
        <w:rPr>
          <w:rFonts w:ascii="Garamond" w:hAnsi="Garamond" w:cs="Times New Roman"/>
          <w:b/>
          <w:bCs/>
          <w:color w:val="000000" w:themeColor="text1"/>
          <w:sz w:val="22"/>
          <w:szCs w:val="22"/>
        </w:rPr>
        <w:t>5</w:t>
      </w:r>
      <w:r w:rsidR="00103C79" w:rsidRPr="00F941DD">
        <w:rPr>
          <w:rFonts w:ascii="Garamond" w:hAnsi="Garamond" w:cs="Times New Roman"/>
          <w:b/>
          <w:bCs/>
          <w:color w:val="000000" w:themeColor="text1"/>
          <w:sz w:val="22"/>
          <w:szCs w:val="22"/>
        </w:rPr>
        <w:t>/2</w:t>
      </w:r>
      <w:r w:rsidR="00C824F9" w:rsidRPr="00F941DD">
        <w:rPr>
          <w:rFonts w:ascii="Garamond" w:hAnsi="Garamond" w:cs="Times New Roman"/>
          <w:b/>
          <w:bCs/>
          <w:color w:val="000000" w:themeColor="text1"/>
          <w:sz w:val="22"/>
          <w:szCs w:val="22"/>
        </w:rPr>
        <w:t>5</w:t>
      </w:r>
      <w:r w:rsidR="00E35F86" w:rsidRPr="00F941DD">
        <w:rPr>
          <w:rFonts w:ascii="Garamond" w:hAnsi="Garamond" w:cs="Times New Roman"/>
          <w:b/>
          <w:bCs/>
          <w:color w:val="000000" w:themeColor="text1"/>
          <w:sz w:val="22"/>
          <w:szCs w:val="22"/>
        </w:rPr>
        <w:t xml:space="preserve">: </w:t>
      </w:r>
      <w:r w:rsidR="00AF7FF5">
        <w:rPr>
          <w:rFonts w:ascii="Garamond" w:hAnsi="Garamond" w:cs="Times New Roman"/>
          <w:b/>
          <w:bCs/>
          <w:color w:val="000000" w:themeColor="text1"/>
          <w:sz w:val="22"/>
          <w:szCs w:val="22"/>
        </w:rPr>
        <w:t>Colonizing South Asian Bodies</w:t>
      </w:r>
    </w:p>
    <w:p w14:paraId="497E0EDE" w14:textId="77777777" w:rsidR="001B2F06" w:rsidRDefault="001B2F06" w:rsidP="00AF7FF5">
      <w:pPr>
        <w:rPr>
          <w:rFonts w:ascii="Garamond" w:hAnsi="Garamond" w:cs="Times New Roman"/>
          <w:color w:val="000000" w:themeColor="text1"/>
          <w:sz w:val="22"/>
          <w:szCs w:val="22"/>
        </w:rPr>
      </w:pPr>
    </w:p>
    <w:p w14:paraId="66C80B57" w14:textId="1128136E" w:rsidR="005A685D" w:rsidRPr="001B2F06" w:rsidRDefault="005A685D" w:rsidP="00AF7FF5">
      <w:pPr>
        <w:rPr>
          <w:rFonts w:ascii="Garamond" w:hAnsi="Garamond" w:cs="Times New Roman"/>
          <w:color w:val="000000" w:themeColor="text1"/>
          <w:sz w:val="22"/>
          <w:szCs w:val="22"/>
        </w:rPr>
      </w:pPr>
      <w:r w:rsidRPr="001B2F06">
        <w:rPr>
          <w:rFonts w:ascii="Garamond" w:hAnsi="Garamond" w:cs="Times New Roman"/>
          <w:color w:val="000000" w:themeColor="text1"/>
          <w:sz w:val="22"/>
          <w:szCs w:val="22"/>
        </w:rPr>
        <w:t>Arthur Conan Doyle, “The Crooked Man”</w:t>
      </w:r>
    </w:p>
    <w:p w14:paraId="2502516E" w14:textId="48A5B764" w:rsidR="00675FAD" w:rsidRDefault="00675FAD" w:rsidP="00AF7FF5">
      <w:pPr>
        <w:rPr>
          <w:rFonts w:ascii="Garamond" w:hAnsi="Garamond" w:cs="Times New Roman"/>
          <w:color w:val="000000" w:themeColor="text1"/>
          <w:sz w:val="22"/>
          <w:szCs w:val="22"/>
        </w:rPr>
      </w:pPr>
      <w:r w:rsidRPr="00637F95">
        <w:rPr>
          <w:rFonts w:ascii="Garamond" w:hAnsi="Garamond" w:cs="Times New Roman"/>
          <w:color w:val="000000" w:themeColor="text1"/>
          <w:sz w:val="22"/>
          <w:szCs w:val="22"/>
        </w:rPr>
        <w:t xml:space="preserve">David Arnold, </w:t>
      </w:r>
      <w:r w:rsidRPr="00637F95">
        <w:rPr>
          <w:rFonts w:ascii="Garamond" w:hAnsi="Garamond" w:cs="Times New Roman"/>
          <w:i/>
          <w:iCs/>
          <w:color w:val="000000" w:themeColor="text1"/>
          <w:sz w:val="22"/>
          <w:szCs w:val="22"/>
        </w:rPr>
        <w:t xml:space="preserve">Colonizing </w:t>
      </w:r>
      <w:r w:rsidR="005335EA" w:rsidRPr="00637F95">
        <w:rPr>
          <w:rFonts w:ascii="Garamond" w:hAnsi="Garamond" w:cs="Times New Roman"/>
          <w:i/>
          <w:iCs/>
          <w:color w:val="000000" w:themeColor="text1"/>
          <w:sz w:val="22"/>
          <w:szCs w:val="22"/>
        </w:rPr>
        <w:t>the Body</w:t>
      </w:r>
      <w:r w:rsidR="005335EA" w:rsidRPr="00637F95">
        <w:rPr>
          <w:rFonts w:ascii="Garamond" w:hAnsi="Garamond" w:cs="Times New Roman"/>
          <w:color w:val="000000" w:themeColor="text1"/>
          <w:sz w:val="22"/>
          <w:szCs w:val="22"/>
        </w:rPr>
        <w:t>, Chapter 1</w:t>
      </w:r>
      <w:r w:rsidR="00637F95" w:rsidRPr="00637F95">
        <w:rPr>
          <w:rFonts w:ascii="Garamond" w:hAnsi="Garamond" w:cs="Times New Roman"/>
          <w:color w:val="000000" w:themeColor="text1"/>
          <w:sz w:val="22"/>
          <w:szCs w:val="22"/>
        </w:rPr>
        <w:t>: “Occidental Therapeutics and Oriental Bodies”</w:t>
      </w:r>
    </w:p>
    <w:p w14:paraId="7A69DB92" w14:textId="06652D9E" w:rsidR="00C92378" w:rsidRDefault="00C92378" w:rsidP="00AF7FF5">
      <w:pPr>
        <w:rPr>
          <w:rFonts w:ascii="Garamond" w:hAnsi="Garamond" w:cs="Times New Roman"/>
          <w:color w:val="000000" w:themeColor="text1"/>
          <w:sz w:val="22"/>
          <w:szCs w:val="22"/>
        </w:rPr>
      </w:pPr>
      <w:r>
        <w:rPr>
          <w:rFonts w:ascii="Garamond" w:hAnsi="Garamond" w:cs="Times New Roman"/>
          <w:color w:val="000000" w:themeColor="text1"/>
          <w:sz w:val="22"/>
          <w:szCs w:val="22"/>
        </w:rPr>
        <w:t>Warwick Anderson, “</w:t>
      </w:r>
      <w:r w:rsidR="00900AC6">
        <w:rPr>
          <w:rFonts w:ascii="Garamond" w:hAnsi="Garamond" w:cs="Times New Roman"/>
          <w:color w:val="000000" w:themeColor="text1"/>
          <w:sz w:val="22"/>
          <w:szCs w:val="22"/>
        </w:rPr>
        <w:t>Environment and Race in the Colonial Tropics”</w:t>
      </w:r>
    </w:p>
    <w:p w14:paraId="6C93B9BF" w14:textId="60EA2205" w:rsidR="005A685D" w:rsidRDefault="005A685D" w:rsidP="00AF7FF5">
      <w:pPr>
        <w:rPr>
          <w:rFonts w:ascii="Garamond" w:hAnsi="Garamond" w:cs="Times New Roman"/>
          <w:color w:val="000000" w:themeColor="text1"/>
          <w:sz w:val="22"/>
          <w:szCs w:val="22"/>
        </w:rPr>
      </w:pPr>
      <w:r>
        <w:rPr>
          <w:rFonts w:ascii="Garamond" w:hAnsi="Garamond" w:cs="Times New Roman"/>
          <w:color w:val="000000" w:themeColor="text1"/>
          <w:sz w:val="22"/>
          <w:szCs w:val="22"/>
        </w:rPr>
        <w:t>Jonathan Saha</w:t>
      </w:r>
      <w:r w:rsidR="001B2F06">
        <w:rPr>
          <w:rFonts w:ascii="Garamond" w:hAnsi="Garamond" w:cs="Times New Roman"/>
          <w:color w:val="000000" w:themeColor="text1"/>
          <w:sz w:val="22"/>
          <w:szCs w:val="22"/>
        </w:rPr>
        <w:t>, “</w:t>
      </w:r>
      <w:r w:rsidR="001B2F06" w:rsidRPr="001B2F06">
        <w:rPr>
          <w:rFonts w:ascii="Garamond" w:hAnsi="Garamond" w:cs="Times New Roman"/>
          <w:color w:val="000000" w:themeColor="text1"/>
          <w:sz w:val="22"/>
          <w:szCs w:val="22"/>
        </w:rPr>
        <w:t>Among the Beasts of Burma: Animals and the Politics of Colonial Sensibilities, c. 1840-1940</w:t>
      </w:r>
      <w:r w:rsidR="001B2F06">
        <w:rPr>
          <w:rFonts w:ascii="Garamond" w:hAnsi="Garamond" w:cs="Times New Roman"/>
          <w:color w:val="000000" w:themeColor="text1"/>
          <w:sz w:val="22"/>
          <w:szCs w:val="22"/>
        </w:rPr>
        <w:t>”</w:t>
      </w:r>
    </w:p>
    <w:p w14:paraId="291D8EBD" w14:textId="77777777" w:rsidR="00900AC6" w:rsidRPr="00637F95" w:rsidRDefault="00900AC6" w:rsidP="00AF7FF5">
      <w:pPr>
        <w:rPr>
          <w:rFonts w:ascii="Garamond" w:hAnsi="Garamond" w:cs="Times New Roman"/>
          <w:color w:val="000000" w:themeColor="text1"/>
          <w:sz w:val="22"/>
          <w:szCs w:val="22"/>
        </w:rPr>
      </w:pPr>
    </w:p>
    <w:p w14:paraId="75A4C874" w14:textId="015C426F" w:rsidR="00850FF5" w:rsidRPr="00F941DD" w:rsidRDefault="00FB5B13"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_________________________________________________________________________________</w:t>
      </w:r>
    </w:p>
    <w:p w14:paraId="0F1B34D2" w14:textId="21C6098C" w:rsidR="00277A8B" w:rsidRPr="00F941DD" w:rsidRDefault="00277A8B" w:rsidP="00380831">
      <w:pPr>
        <w:rPr>
          <w:rFonts w:ascii="Garamond" w:hAnsi="Garamond" w:cs="Times New Roman"/>
          <w:color w:val="000000" w:themeColor="text1"/>
          <w:sz w:val="22"/>
          <w:szCs w:val="22"/>
        </w:rPr>
      </w:pPr>
    </w:p>
    <w:p w14:paraId="51F88B12" w14:textId="094E0487" w:rsidR="00AF7FF5" w:rsidRPr="00F941DD" w:rsidRDefault="00277A8B" w:rsidP="00AF7FF5">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 xml:space="preserve">Week </w:t>
      </w:r>
      <w:r w:rsidR="009B663A" w:rsidRPr="00F941DD">
        <w:rPr>
          <w:rFonts w:ascii="Garamond" w:hAnsi="Garamond" w:cs="Times New Roman"/>
          <w:b/>
          <w:bCs/>
          <w:color w:val="000000" w:themeColor="text1"/>
          <w:sz w:val="22"/>
          <w:szCs w:val="22"/>
        </w:rPr>
        <w:t>7</w:t>
      </w:r>
      <w:r w:rsidR="00103C79" w:rsidRPr="00F941DD">
        <w:rPr>
          <w:rFonts w:ascii="Garamond" w:hAnsi="Garamond" w:cs="Times New Roman"/>
          <w:b/>
          <w:bCs/>
          <w:color w:val="000000" w:themeColor="text1"/>
          <w:sz w:val="22"/>
          <w:szCs w:val="22"/>
        </w:rPr>
        <w:t xml:space="preserve">, </w:t>
      </w:r>
      <w:r w:rsidR="00AB387E" w:rsidRPr="00F941DD">
        <w:rPr>
          <w:rFonts w:ascii="Garamond" w:hAnsi="Garamond" w:cs="Times New Roman"/>
          <w:b/>
          <w:bCs/>
          <w:color w:val="000000" w:themeColor="text1"/>
          <w:sz w:val="22"/>
          <w:szCs w:val="22"/>
        </w:rPr>
        <w:t>0</w:t>
      </w:r>
      <w:r w:rsidR="00033B08" w:rsidRPr="00F941DD">
        <w:rPr>
          <w:rFonts w:ascii="Garamond" w:hAnsi="Garamond" w:cs="Times New Roman"/>
          <w:b/>
          <w:bCs/>
          <w:color w:val="000000" w:themeColor="text1"/>
          <w:sz w:val="22"/>
          <w:szCs w:val="22"/>
        </w:rPr>
        <w:t>3</w:t>
      </w:r>
      <w:r w:rsidR="00AB387E" w:rsidRPr="00F941DD">
        <w:rPr>
          <w:rFonts w:ascii="Garamond" w:hAnsi="Garamond" w:cs="Times New Roman"/>
          <w:b/>
          <w:bCs/>
          <w:color w:val="000000" w:themeColor="text1"/>
          <w:sz w:val="22"/>
          <w:szCs w:val="22"/>
        </w:rPr>
        <w:t>/0</w:t>
      </w:r>
      <w:r w:rsidR="005F48DC" w:rsidRPr="00F941DD">
        <w:rPr>
          <w:rFonts w:ascii="Garamond" w:hAnsi="Garamond" w:cs="Times New Roman"/>
          <w:b/>
          <w:bCs/>
          <w:color w:val="000000" w:themeColor="text1"/>
          <w:sz w:val="22"/>
          <w:szCs w:val="22"/>
        </w:rPr>
        <w:t>4</w:t>
      </w:r>
      <w:r w:rsidR="00AB387E" w:rsidRPr="00F941DD">
        <w:rPr>
          <w:rFonts w:ascii="Garamond" w:hAnsi="Garamond" w:cs="Times New Roman"/>
          <w:b/>
          <w:bCs/>
          <w:color w:val="000000" w:themeColor="text1"/>
          <w:sz w:val="22"/>
          <w:szCs w:val="22"/>
        </w:rPr>
        <w:t>/2</w:t>
      </w:r>
      <w:r w:rsidR="00C824F9" w:rsidRPr="00F941DD">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 xml:space="preserve">: </w:t>
      </w:r>
      <w:r w:rsidR="00AF7FF5" w:rsidRPr="00F941DD">
        <w:rPr>
          <w:rFonts w:ascii="Garamond" w:hAnsi="Garamond" w:cs="Times New Roman"/>
          <w:b/>
          <w:bCs/>
          <w:color w:val="000000" w:themeColor="text1"/>
          <w:sz w:val="22"/>
          <w:szCs w:val="22"/>
        </w:rPr>
        <w:t>The Slippery Spies of Empire</w:t>
      </w:r>
    </w:p>
    <w:p w14:paraId="46FC0DED" w14:textId="77777777" w:rsidR="00AF7FF5" w:rsidRPr="00F941DD" w:rsidRDefault="00AF7FF5" w:rsidP="00AF7FF5">
      <w:pPr>
        <w:rPr>
          <w:rFonts w:ascii="Garamond" w:hAnsi="Garamond" w:cs="Times New Roman"/>
          <w:b/>
          <w:bCs/>
          <w:color w:val="000000" w:themeColor="text1"/>
          <w:sz w:val="22"/>
          <w:szCs w:val="22"/>
        </w:rPr>
      </w:pPr>
    </w:p>
    <w:p w14:paraId="4EAF1583" w14:textId="040D456D" w:rsidR="00AF7FF5" w:rsidRPr="001B2F06" w:rsidRDefault="00AF7FF5" w:rsidP="00AF7FF5">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Rudyard Kipling, </w:t>
      </w:r>
      <w:r w:rsidRPr="00F941DD">
        <w:rPr>
          <w:rFonts w:ascii="Garamond" w:hAnsi="Garamond" w:cs="Times New Roman"/>
          <w:i/>
          <w:iCs/>
          <w:color w:val="000000" w:themeColor="text1"/>
          <w:sz w:val="22"/>
          <w:szCs w:val="22"/>
        </w:rPr>
        <w:t>Kim</w:t>
      </w:r>
      <w:r w:rsidR="001B2F06">
        <w:rPr>
          <w:rFonts w:ascii="Garamond" w:hAnsi="Garamond" w:cs="Times New Roman"/>
          <w:i/>
          <w:iCs/>
          <w:color w:val="000000" w:themeColor="text1"/>
          <w:sz w:val="22"/>
          <w:szCs w:val="22"/>
        </w:rPr>
        <w:t xml:space="preserve"> </w:t>
      </w:r>
    </w:p>
    <w:p w14:paraId="2DD92951" w14:textId="77777777" w:rsidR="00AF7FF5" w:rsidRDefault="00AF7FF5" w:rsidP="00AF7FF5">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C. A. Bayly, </w:t>
      </w:r>
      <w:r w:rsidRPr="00F941DD">
        <w:rPr>
          <w:rFonts w:ascii="Garamond" w:hAnsi="Garamond" w:cs="Times New Roman"/>
          <w:i/>
          <w:iCs/>
          <w:color w:val="000000" w:themeColor="text1"/>
          <w:sz w:val="22"/>
          <w:szCs w:val="22"/>
        </w:rPr>
        <w:t>Empire and Information</w:t>
      </w:r>
      <w:r w:rsidRPr="00F941DD">
        <w:rPr>
          <w:rFonts w:ascii="Garamond" w:hAnsi="Garamond" w:cs="Times New Roman"/>
          <w:color w:val="000000" w:themeColor="text1"/>
          <w:sz w:val="22"/>
          <w:szCs w:val="22"/>
        </w:rPr>
        <w:t xml:space="preserve">, Introduction </w:t>
      </w:r>
    </w:p>
    <w:p w14:paraId="6925CCD3" w14:textId="1BE142EB" w:rsidR="004042A3" w:rsidRPr="00F941DD" w:rsidRDefault="004042A3" w:rsidP="00AF7FF5">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Edward Said, </w:t>
      </w:r>
      <w:r w:rsidRPr="00F941DD">
        <w:rPr>
          <w:rFonts w:ascii="Garamond" w:hAnsi="Garamond" w:cs="Times New Roman"/>
          <w:i/>
          <w:iCs/>
          <w:color w:val="000000" w:themeColor="text1"/>
          <w:sz w:val="22"/>
          <w:szCs w:val="22"/>
        </w:rPr>
        <w:t xml:space="preserve">Orientalism, </w:t>
      </w:r>
      <w:r w:rsidRPr="00F941DD">
        <w:rPr>
          <w:rFonts w:ascii="Garamond" w:hAnsi="Garamond" w:cs="Times New Roman"/>
          <w:color w:val="000000" w:themeColor="text1"/>
          <w:sz w:val="22"/>
          <w:szCs w:val="22"/>
        </w:rPr>
        <w:t>Introduction, Chapter 1</w:t>
      </w:r>
      <w:r w:rsidR="003D6355">
        <w:rPr>
          <w:rFonts w:ascii="Garamond" w:hAnsi="Garamond" w:cs="Times New Roman"/>
          <w:color w:val="000000" w:themeColor="text1"/>
          <w:sz w:val="22"/>
          <w:szCs w:val="22"/>
        </w:rPr>
        <w:t>-2</w:t>
      </w:r>
      <w:r w:rsidRPr="00F941DD">
        <w:rPr>
          <w:rFonts w:ascii="Garamond" w:hAnsi="Garamond" w:cs="Times New Roman"/>
          <w:color w:val="000000" w:themeColor="text1"/>
          <w:sz w:val="22"/>
          <w:szCs w:val="22"/>
        </w:rPr>
        <w:t>: “Knowing the Oriental”</w:t>
      </w:r>
    </w:p>
    <w:p w14:paraId="24A4A771" w14:textId="10FA4F85" w:rsidR="005F48DC" w:rsidRPr="00F941DD" w:rsidRDefault="005F48DC" w:rsidP="00380831">
      <w:pPr>
        <w:pBdr>
          <w:bottom w:val="single" w:sz="12" w:space="1" w:color="auto"/>
        </w:pBdr>
        <w:rPr>
          <w:rFonts w:ascii="Garamond" w:hAnsi="Garamond" w:cs="Times New Roman"/>
          <w:color w:val="000000" w:themeColor="text1"/>
          <w:sz w:val="22"/>
          <w:szCs w:val="22"/>
        </w:rPr>
      </w:pPr>
    </w:p>
    <w:p w14:paraId="75B24513" w14:textId="3D77CD31" w:rsidR="00C824F9" w:rsidRPr="00124A13" w:rsidRDefault="005F48DC" w:rsidP="00380831">
      <w:pPr>
        <w:pBdr>
          <w:bottom w:val="single" w:sz="12" w:space="1" w:color="auto"/>
        </w:pBdr>
        <w:rPr>
          <w:rFonts w:ascii="Garamond" w:hAnsi="Garamond" w:cs="Times New Roman"/>
          <w:b/>
          <w:bCs/>
          <w:color w:val="FF0000"/>
          <w:sz w:val="22"/>
          <w:szCs w:val="22"/>
        </w:rPr>
      </w:pPr>
      <w:r w:rsidRPr="00124A13">
        <w:rPr>
          <w:rFonts w:ascii="Garamond" w:hAnsi="Garamond" w:cs="Times New Roman"/>
          <w:b/>
          <w:bCs/>
          <w:color w:val="FF0000"/>
          <w:sz w:val="22"/>
          <w:szCs w:val="22"/>
        </w:rPr>
        <w:t>Visual Analysis Essay due on Saturday March 1 at 11:59PM.</w:t>
      </w:r>
    </w:p>
    <w:p w14:paraId="1ADF1398" w14:textId="77777777" w:rsidR="00124A13" w:rsidRDefault="00124A13" w:rsidP="00C824F9">
      <w:pPr>
        <w:rPr>
          <w:rFonts w:ascii="Garamond" w:hAnsi="Garamond" w:cs="Times New Roman"/>
          <w:b/>
          <w:bCs/>
          <w:color w:val="000000" w:themeColor="text1"/>
          <w:sz w:val="22"/>
          <w:szCs w:val="22"/>
        </w:rPr>
      </w:pPr>
    </w:p>
    <w:p w14:paraId="3F2625D7" w14:textId="787C179A" w:rsidR="00C824F9" w:rsidRPr="00F941DD" w:rsidRDefault="00C824F9" w:rsidP="00C824F9">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 xml:space="preserve">Week </w:t>
      </w:r>
      <w:r w:rsidR="001B638A">
        <w:rPr>
          <w:rFonts w:ascii="Garamond" w:hAnsi="Garamond" w:cs="Times New Roman"/>
          <w:b/>
          <w:bCs/>
          <w:color w:val="000000" w:themeColor="text1"/>
          <w:sz w:val="22"/>
          <w:szCs w:val="22"/>
        </w:rPr>
        <w:t>8</w:t>
      </w:r>
      <w:r w:rsidRPr="00F941DD">
        <w:rPr>
          <w:rFonts w:ascii="Garamond" w:hAnsi="Garamond" w:cs="Times New Roman"/>
          <w:b/>
          <w:bCs/>
          <w:color w:val="000000" w:themeColor="text1"/>
          <w:sz w:val="22"/>
          <w:szCs w:val="22"/>
        </w:rPr>
        <w:t>, 03/11/25: SPRING BREAK</w:t>
      </w:r>
    </w:p>
    <w:p w14:paraId="27631F3E" w14:textId="5682725A" w:rsidR="008A0AF9" w:rsidRPr="00F941DD" w:rsidRDefault="00C824F9" w:rsidP="00277A8B">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____________________________________________________________________________________</w:t>
      </w:r>
    </w:p>
    <w:p w14:paraId="4B5B9CEA" w14:textId="77777777" w:rsidR="003504F9" w:rsidRPr="00F941DD" w:rsidRDefault="003504F9" w:rsidP="00277A8B">
      <w:pPr>
        <w:rPr>
          <w:rFonts w:ascii="Garamond" w:hAnsi="Garamond" w:cs="Times New Roman"/>
          <w:b/>
          <w:bCs/>
          <w:color w:val="000000" w:themeColor="text1"/>
          <w:sz w:val="22"/>
          <w:szCs w:val="22"/>
        </w:rPr>
      </w:pPr>
    </w:p>
    <w:p w14:paraId="590408F9" w14:textId="313E5A2C" w:rsidR="00AB387E" w:rsidRDefault="00607CB8" w:rsidP="00AF7FF5">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 xml:space="preserve">Week </w:t>
      </w:r>
      <w:r w:rsidR="001B638A">
        <w:rPr>
          <w:rFonts w:ascii="Garamond" w:hAnsi="Garamond" w:cs="Times New Roman"/>
          <w:b/>
          <w:bCs/>
          <w:color w:val="000000" w:themeColor="text1"/>
          <w:sz w:val="22"/>
          <w:szCs w:val="22"/>
        </w:rPr>
        <w:t>9</w:t>
      </w:r>
      <w:r w:rsidR="007D7D67" w:rsidRPr="00F941DD">
        <w:rPr>
          <w:rFonts w:ascii="Garamond" w:hAnsi="Garamond" w:cs="Times New Roman"/>
          <w:b/>
          <w:bCs/>
          <w:color w:val="000000" w:themeColor="text1"/>
          <w:sz w:val="22"/>
          <w:szCs w:val="22"/>
        </w:rPr>
        <w:t>, 03/</w:t>
      </w:r>
      <w:r w:rsidR="00B461C8">
        <w:rPr>
          <w:rFonts w:ascii="Garamond" w:hAnsi="Garamond" w:cs="Times New Roman"/>
          <w:b/>
          <w:bCs/>
          <w:color w:val="000000" w:themeColor="text1"/>
          <w:sz w:val="22"/>
          <w:szCs w:val="22"/>
        </w:rPr>
        <w:t>18</w:t>
      </w:r>
      <w:r w:rsidR="007D7D67" w:rsidRPr="00F941DD">
        <w:rPr>
          <w:rFonts w:ascii="Garamond" w:hAnsi="Garamond" w:cs="Times New Roman"/>
          <w:b/>
          <w:bCs/>
          <w:color w:val="000000" w:themeColor="text1"/>
          <w:sz w:val="22"/>
          <w:szCs w:val="22"/>
        </w:rPr>
        <w:t>/2</w:t>
      </w:r>
      <w:r w:rsidR="00F9705C">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w:t>
      </w:r>
      <w:r w:rsidR="007D7D67" w:rsidRPr="00F941DD">
        <w:rPr>
          <w:rFonts w:ascii="Garamond" w:hAnsi="Garamond" w:cs="Times New Roman"/>
          <w:b/>
          <w:bCs/>
          <w:color w:val="000000" w:themeColor="text1"/>
          <w:sz w:val="22"/>
          <w:szCs w:val="22"/>
        </w:rPr>
        <w:t xml:space="preserve"> </w:t>
      </w:r>
      <w:r w:rsidR="0028079B" w:rsidRPr="00F941DD">
        <w:rPr>
          <w:rFonts w:ascii="Garamond" w:hAnsi="Garamond" w:cs="Times New Roman"/>
          <w:b/>
          <w:bCs/>
          <w:color w:val="000000" w:themeColor="text1"/>
          <w:sz w:val="22"/>
          <w:szCs w:val="22"/>
        </w:rPr>
        <w:t>Racial Mixture in the Infectious Orient</w:t>
      </w:r>
    </w:p>
    <w:p w14:paraId="6EA249F8" w14:textId="77777777" w:rsidR="0028079B" w:rsidRDefault="0028079B" w:rsidP="00AF7FF5">
      <w:pPr>
        <w:rPr>
          <w:rFonts w:ascii="Garamond" w:hAnsi="Garamond" w:cs="Times New Roman"/>
          <w:b/>
          <w:bCs/>
          <w:color w:val="000000" w:themeColor="text1"/>
          <w:sz w:val="22"/>
          <w:szCs w:val="22"/>
        </w:rPr>
      </w:pPr>
    </w:p>
    <w:p w14:paraId="400E1D7A" w14:textId="77777777" w:rsidR="0028079B" w:rsidRPr="00F941DD" w:rsidRDefault="0028079B" w:rsidP="0028079B">
      <w:pPr>
        <w:rPr>
          <w:rFonts w:ascii="Garamond" w:hAnsi="Garamond" w:cs="Times New Roman"/>
          <w:color w:val="000000" w:themeColor="text1"/>
          <w:sz w:val="22"/>
          <w:szCs w:val="22"/>
        </w:rPr>
      </w:pPr>
      <w:r w:rsidRPr="00F941DD">
        <w:rPr>
          <w:rFonts w:ascii="Garamond" w:hAnsi="Garamond" w:cs="Times New Roman"/>
          <w:i/>
          <w:iCs/>
          <w:color w:val="000000" w:themeColor="text1"/>
          <w:sz w:val="22"/>
          <w:szCs w:val="22"/>
        </w:rPr>
        <w:t xml:space="preserve">Kim </w:t>
      </w:r>
      <w:r w:rsidRPr="00F941DD">
        <w:rPr>
          <w:rFonts w:ascii="Garamond" w:hAnsi="Garamond" w:cs="Times New Roman"/>
          <w:color w:val="000000" w:themeColor="text1"/>
          <w:sz w:val="22"/>
          <w:szCs w:val="22"/>
        </w:rPr>
        <w:t>contd.</w:t>
      </w:r>
    </w:p>
    <w:p w14:paraId="788D9F51" w14:textId="77777777" w:rsidR="0028079B" w:rsidRPr="00F941DD" w:rsidRDefault="0028079B" w:rsidP="0028079B">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Patrick </w:t>
      </w:r>
      <w:proofErr w:type="spellStart"/>
      <w:r w:rsidRPr="00F941DD">
        <w:rPr>
          <w:rFonts w:ascii="Garamond" w:hAnsi="Garamond" w:cs="Times New Roman"/>
          <w:color w:val="000000" w:themeColor="text1"/>
          <w:sz w:val="22"/>
          <w:szCs w:val="22"/>
        </w:rPr>
        <w:t>Brantlinger</w:t>
      </w:r>
      <w:proofErr w:type="spellEnd"/>
      <w:r w:rsidRPr="00F941DD">
        <w:rPr>
          <w:rFonts w:ascii="Garamond" w:hAnsi="Garamond" w:cs="Times New Roman"/>
          <w:color w:val="000000" w:themeColor="text1"/>
          <w:sz w:val="22"/>
          <w:szCs w:val="22"/>
        </w:rPr>
        <w:t xml:space="preserve">, </w:t>
      </w:r>
      <w:r w:rsidRPr="00F941DD">
        <w:rPr>
          <w:rFonts w:ascii="Garamond" w:hAnsi="Garamond" w:cs="Times New Roman"/>
          <w:i/>
          <w:iCs/>
          <w:color w:val="000000" w:themeColor="text1"/>
          <w:sz w:val="22"/>
          <w:szCs w:val="22"/>
        </w:rPr>
        <w:t xml:space="preserve">Taming Cannibals: Race and the Victorians, </w:t>
      </w:r>
      <w:r w:rsidRPr="00F941DD">
        <w:rPr>
          <w:rFonts w:ascii="Garamond" w:hAnsi="Garamond" w:cs="Times New Roman"/>
          <w:color w:val="000000" w:themeColor="text1"/>
          <w:sz w:val="22"/>
          <w:szCs w:val="22"/>
        </w:rPr>
        <w:t>Chapter 5: “Race and Class in the 1860s”</w:t>
      </w:r>
    </w:p>
    <w:p w14:paraId="058EDA58" w14:textId="77777777" w:rsidR="0028079B" w:rsidRDefault="0028079B" w:rsidP="0028079B">
      <w:hyperlink r:id="rId12" w:history="1">
        <w:r w:rsidRPr="00F941DD">
          <w:rPr>
            <w:rStyle w:val="Hyperlink"/>
            <w:rFonts w:ascii="Garamond" w:hAnsi="Garamond" w:cs="Times New Roman"/>
            <w:sz w:val="22"/>
            <w:szCs w:val="22"/>
          </w:rPr>
          <w:t>https://www.lehigh.edu/~amsp/2009/05/mimicry-and-hybridity-in-plain-english.html</w:t>
        </w:r>
      </w:hyperlink>
    </w:p>
    <w:p w14:paraId="6BCAB03E" w14:textId="77777777" w:rsidR="00F9705C" w:rsidRPr="0002690F" w:rsidRDefault="00F9705C" w:rsidP="00F9705C">
      <w:pPr>
        <w:rPr>
          <w:rFonts w:ascii="Garamond" w:hAnsi="Garamond" w:cs="Times New Roman"/>
          <w:color w:val="000000" w:themeColor="text1"/>
          <w:sz w:val="22"/>
          <w:szCs w:val="22"/>
        </w:rPr>
      </w:pPr>
      <w:r w:rsidRPr="0002690F">
        <w:rPr>
          <w:rFonts w:ascii="Garamond" w:hAnsi="Garamond" w:cs="Times New Roman"/>
          <w:color w:val="000000" w:themeColor="text1"/>
          <w:sz w:val="22"/>
          <w:szCs w:val="22"/>
        </w:rPr>
        <w:t xml:space="preserve">Gauri Viswanathan, </w:t>
      </w:r>
      <w:r w:rsidRPr="0002690F">
        <w:rPr>
          <w:rFonts w:ascii="Garamond" w:hAnsi="Garamond" w:cs="Times New Roman"/>
          <w:i/>
          <w:iCs/>
          <w:color w:val="000000" w:themeColor="text1"/>
          <w:sz w:val="22"/>
          <w:szCs w:val="22"/>
        </w:rPr>
        <w:t xml:space="preserve">Masks of Conquest. </w:t>
      </w:r>
      <w:r w:rsidRPr="0002690F">
        <w:rPr>
          <w:rFonts w:ascii="Garamond" w:hAnsi="Garamond" w:cs="Times New Roman"/>
          <w:color w:val="000000" w:themeColor="text1"/>
          <w:sz w:val="22"/>
          <w:szCs w:val="22"/>
        </w:rPr>
        <w:t>Chapter 1: The Beginnings of English Literary Study in India”</w:t>
      </w:r>
    </w:p>
    <w:p w14:paraId="26DF9E5A" w14:textId="2935660D" w:rsidR="00F9705C" w:rsidRPr="00F941DD" w:rsidRDefault="00F9705C" w:rsidP="0028079B">
      <w:pPr>
        <w:rPr>
          <w:rFonts w:ascii="Garamond" w:hAnsi="Garamond" w:cs="Times New Roman"/>
          <w:color w:val="000000" w:themeColor="text1"/>
          <w:sz w:val="22"/>
          <w:szCs w:val="22"/>
        </w:rPr>
      </w:pPr>
      <w:r w:rsidRPr="0002690F">
        <w:rPr>
          <w:rFonts w:ascii="Garamond" w:hAnsi="Garamond" w:cs="Times New Roman"/>
          <w:color w:val="000000" w:themeColor="text1"/>
          <w:sz w:val="22"/>
          <w:szCs w:val="22"/>
        </w:rPr>
        <w:t>Emily Laskin, “Geography, Genre, and Narrative in Kipling's </w:t>
      </w:r>
      <w:r w:rsidRPr="0002690F">
        <w:rPr>
          <w:rFonts w:ascii="Garamond" w:hAnsi="Garamond" w:cs="Times New Roman"/>
          <w:i/>
          <w:iCs/>
          <w:color w:val="000000" w:themeColor="text1"/>
          <w:sz w:val="22"/>
          <w:szCs w:val="22"/>
        </w:rPr>
        <w:t>Kim</w:t>
      </w:r>
      <w:r w:rsidRPr="0002690F">
        <w:rPr>
          <w:rFonts w:ascii="Garamond" w:hAnsi="Garamond" w:cs="Times New Roman"/>
          <w:color w:val="000000" w:themeColor="text1"/>
          <w:sz w:val="22"/>
          <w:szCs w:val="22"/>
        </w:rPr>
        <w:t>”</w:t>
      </w:r>
    </w:p>
    <w:p w14:paraId="46CA404D" w14:textId="77777777" w:rsidR="0096216C" w:rsidRDefault="0096216C" w:rsidP="00AF7FF5">
      <w:pPr>
        <w:rPr>
          <w:rFonts w:ascii="Garamond" w:hAnsi="Garamond" w:cs="Times New Roman"/>
          <w:color w:val="000000" w:themeColor="text1"/>
          <w:sz w:val="22"/>
          <w:szCs w:val="22"/>
        </w:rPr>
      </w:pPr>
      <w:r>
        <w:rPr>
          <w:rFonts w:ascii="Garamond" w:hAnsi="Garamond" w:cs="Times New Roman"/>
          <w:color w:val="000000" w:themeColor="text1"/>
          <w:sz w:val="22"/>
          <w:szCs w:val="22"/>
        </w:rPr>
        <w:t>TBA</w:t>
      </w:r>
    </w:p>
    <w:p w14:paraId="1B2B792C" w14:textId="20DC8440" w:rsidR="00114234" w:rsidRPr="00114234" w:rsidRDefault="00114234" w:rsidP="00AF7FF5">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_____________________________________________________________________________</w:t>
      </w:r>
    </w:p>
    <w:p w14:paraId="0F2A96D2" w14:textId="77777777" w:rsidR="00FE4EB1" w:rsidRPr="00F941DD" w:rsidRDefault="00FE4EB1" w:rsidP="00AB387E">
      <w:pPr>
        <w:rPr>
          <w:rFonts w:ascii="Garamond" w:hAnsi="Garamond" w:cs="Times New Roman"/>
          <w:b/>
          <w:bCs/>
          <w:color w:val="000000" w:themeColor="text1"/>
          <w:sz w:val="22"/>
          <w:szCs w:val="22"/>
        </w:rPr>
      </w:pPr>
    </w:p>
    <w:p w14:paraId="534EFD77" w14:textId="137EBCA3" w:rsidR="008538B0" w:rsidRPr="008538B0" w:rsidRDefault="008538B0" w:rsidP="008538B0">
      <w:pPr>
        <w:rPr>
          <w:rFonts w:ascii="Garamond" w:hAnsi="Garamond" w:cs="Times New Roman"/>
          <w:b/>
          <w:bCs/>
          <w:color w:val="000000" w:themeColor="text1"/>
          <w:sz w:val="22"/>
          <w:szCs w:val="22"/>
          <w:u w:val="single"/>
        </w:rPr>
      </w:pPr>
      <w:r w:rsidRPr="008538B0">
        <w:rPr>
          <w:rFonts w:ascii="Garamond" w:hAnsi="Garamond" w:cs="Times New Roman"/>
          <w:b/>
          <w:bCs/>
          <w:color w:val="000000" w:themeColor="text1"/>
          <w:sz w:val="22"/>
          <w:szCs w:val="22"/>
          <w:u w:val="single"/>
        </w:rPr>
        <w:t xml:space="preserve">UNIT </w:t>
      </w:r>
      <w:r>
        <w:rPr>
          <w:rFonts w:ascii="Garamond" w:hAnsi="Garamond" w:cs="Times New Roman"/>
          <w:b/>
          <w:bCs/>
          <w:color w:val="000000" w:themeColor="text1"/>
          <w:sz w:val="22"/>
          <w:szCs w:val="22"/>
          <w:u w:val="single"/>
        </w:rPr>
        <w:t>3</w:t>
      </w:r>
      <w:r w:rsidRPr="008538B0">
        <w:rPr>
          <w:rFonts w:ascii="Garamond" w:hAnsi="Garamond" w:cs="Times New Roman"/>
          <w:b/>
          <w:bCs/>
          <w:color w:val="000000" w:themeColor="text1"/>
          <w:sz w:val="22"/>
          <w:szCs w:val="22"/>
          <w:u w:val="single"/>
        </w:rPr>
        <w:t xml:space="preserve">: </w:t>
      </w:r>
      <w:r w:rsidR="007F3157">
        <w:rPr>
          <w:rFonts w:ascii="Garamond" w:hAnsi="Garamond" w:cs="Times New Roman"/>
          <w:b/>
          <w:bCs/>
          <w:color w:val="000000" w:themeColor="text1"/>
          <w:sz w:val="22"/>
          <w:szCs w:val="22"/>
          <w:u w:val="single"/>
        </w:rPr>
        <w:t>Mystery</w:t>
      </w:r>
    </w:p>
    <w:p w14:paraId="0D127C56" w14:textId="77777777" w:rsidR="008538B0" w:rsidRDefault="008538B0" w:rsidP="00277A8B">
      <w:pPr>
        <w:rPr>
          <w:rFonts w:ascii="Garamond" w:hAnsi="Garamond" w:cs="Times New Roman"/>
          <w:b/>
          <w:bCs/>
          <w:color w:val="000000" w:themeColor="text1"/>
          <w:sz w:val="22"/>
          <w:szCs w:val="22"/>
        </w:rPr>
      </w:pPr>
    </w:p>
    <w:p w14:paraId="2C2645C2" w14:textId="77777777" w:rsidR="008538B0" w:rsidRDefault="008538B0" w:rsidP="00277A8B">
      <w:pPr>
        <w:rPr>
          <w:rFonts w:ascii="Garamond" w:hAnsi="Garamond" w:cs="Times New Roman"/>
          <w:b/>
          <w:bCs/>
          <w:color w:val="000000" w:themeColor="text1"/>
          <w:sz w:val="22"/>
          <w:szCs w:val="22"/>
        </w:rPr>
      </w:pPr>
    </w:p>
    <w:p w14:paraId="2ACD6AB8" w14:textId="19389E86" w:rsidR="00584A34" w:rsidRDefault="00AB387E" w:rsidP="00277A8B">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 10, 03/2</w:t>
      </w:r>
      <w:r w:rsidR="009641C4">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/2</w:t>
      </w:r>
      <w:r w:rsidR="009761CA">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 xml:space="preserve">: </w:t>
      </w:r>
      <w:r w:rsidR="00740A8F" w:rsidRPr="0002690F">
        <w:rPr>
          <w:rFonts w:ascii="Garamond" w:hAnsi="Garamond" w:cs="Times New Roman"/>
          <w:b/>
          <w:bCs/>
          <w:color w:val="000000" w:themeColor="text1"/>
          <w:sz w:val="22"/>
          <w:szCs w:val="22"/>
        </w:rPr>
        <w:t xml:space="preserve">How Whiteness was Made: British Adventurers in Africa </w:t>
      </w:r>
    </w:p>
    <w:p w14:paraId="32023149" w14:textId="77777777" w:rsidR="00186250" w:rsidRDefault="00186250" w:rsidP="00277A8B">
      <w:pPr>
        <w:rPr>
          <w:rFonts w:ascii="Garamond" w:hAnsi="Garamond" w:cs="Times New Roman"/>
          <w:b/>
          <w:bCs/>
          <w:color w:val="000000" w:themeColor="text1"/>
          <w:sz w:val="22"/>
          <w:szCs w:val="22"/>
        </w:rPr>
      </w:pPr>
    </w:p>
    <w:p w14:paraId="07C6342D" w14:textId="77777777" w:rsidR="00186250" w:rsidRDefault="00186250" w:rsidP="00186250">
      <w:pPr>
        <w:rPr>
          <w:rFonts w:ascii="Garamond" w:hAnsi="Garamond" w:cs="Times New Roman"/>
          <w:color w:val="000000" w:themeColor="text1"/>
          <w:sz w:val="22"/>
          <w:szCs w:val="22"/>
        </w:rPr>
      </w:pPr>
      <w:r w:rsidRPr="0002690F">
        <w:rPr>
          <w:rFonts w:ascii="Garamond" w:hAnsi="Garamond" w:cs="Times New Roman"/>
          <w:color w:val="000000" w:themeColor="text1"/>
          <w:sz w:val="22"/>
          <w:szCs w:val="22"/>
        </w:rPr>
        <w:t xml:space="preserve">Henry Rider Haggard, </w:t>
      </w:r>
      <w:r w:rsidRPr="0002690F">
        <w:rPr>
          <w:rFonts w:ascii="Garamond" w:hAnsi="Garamond" w:cs="Times New Roman"/>
          <w:i/>
          <w:iCs/>
          <w:color w:val="000000" w:themeColor="text1"/>
          <w:sz w:val="22"/>
          <w:szCs w:val="22"/>
        </w:rPr>
        <w:t xml:space="preserve">King Solomon’s Mines </w:t>
      </w:r>
      <w:r w:rsidRPr="0002690F">
        <w:rPr>
          <w:rFonts w:ascii="Garamond" w:hAnsi="Garamond" w:cs="Times New Roman"/>
          <w:color w:val="000000" w:themeColor="text1"/>
          <w:sz w:val="22"/>
          <w:szCs w:val="22"/>
        </w:rPr>
        <w:t>+ appendices in Broadview edition</w:t>
      </w:r>
    </w:p>
    <w:p w14:paraId="5999853D" w14:textId="7E9E3EE8" w:rsidR="00186250" w:rsidRPr="00186250" w:rsidRDefault="00186250" w:rsidP="00186250">
      <w:pPr>
        <w:rPr>
          <w:rFonts w:ascii="Garamond" w:hAnsi="Garamond" w:cs="Times New Roman"/>
          <w:color w:val="000000" w:themeColor="text1"/>
          <w:sz w:val="22"/>
          <w:szCs w:val="22"/>
        </w:rPr>
      </w:pPr>
      <w:r>
        <w:rPr>
          <w:rFonts w:ascii="Garamond" w:hAnsi="Garamond" w:cs="Times New Roman"/>
          <w:color w:val="000000" w:themeColor="text1"/>
          <w:sz w:val="22"/>
          <w:szCs w:val="22"/>
        </w:rPr>
        <w:t xml:space="preserve">Dorothy Hammond and Alta </w:t>
      </w:r>
      <w:proofErr w:type="spellStart"/>
      <w:r>
        <w:rPr>
          <w:rFonts w:ascii="Garamond" w:hAnsi="Garamond" w:cs="Times New Roman"/>
          <w:color w:val="000000" w:themeColor="text1"/>
          <w:sz w:val="22"/>
          <w:szCs w:val="22"/>
        </w:rPr>
        <w:t>Jablow</w:t>
      </w:r>
      <w:proofErr w:type="spellEnd"/>
      <w:r>
        <w:rPr>
          <w:rFonts w:ascii="Garamond" w:hAnsi="Garamond" w:cs="Times New Roman"/>
          <w:color w:val="000000" w:themeColor="text1"/>
          <w:sz w:val="22"/>
          <w:szCs w:val="22"/>
        </w:rPr>
        <w:t xml:space="preserve">, </w:t>
      </w:r>
      <w:r w:rsidRPr="00186250">
        <w:rPr>
          <w:rFonts w:ascii="Garamond" w:hAnsi="Garamond" w:cs="Times New Roman"/>
          <w:i/>
          <w:iCs/>
          <w:color w:val="000000" w:themeColor="text1"/>
          <w:sz w:val="22"/>
          <w:szCs w:val="22"/>
        </w:rPr>
        <w:t>The Myth of Africa</w:t>
      </w:r>
      <w:r>
        <w:rPr>
          <w:rFonts w:ascii="Garamond" w:hAnsi="Garamond" w:cs="Times New Roman"/>
          <w:color w:val="000000" w:themeColor="text1"/>
          <w:sz w:val="22"/>
          <w:szCs w:val="22"/>
        </w:rPr>
        <w:t>, selections</w:t>
      </w:r>
    </w:p>
    <w:p w14:paraId="53DD0B7A" w14:textId="4A723A3A" w:rsidR="008538B0" w:rsidRPr="0002690F" w:rsidRDefault="008538B0" w:rsidP="00186250">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Kyla Schuller, The Biopolitics of Feeling, Introduction, Ch.1: “Taxonomies of Feeling”</w:t>
      </w:r>
    </w:p>
    <w:p w14:paraId="0D3477B4" w14:textId="77777777" w:rsidR="00186250" w:rsidRPr="0002690F" w:rsidRDefault="00186250" w:rsidP="00186250">
      <w:pPr>
        <w:rPr>
          <w:rFonts w:ascii="Garamond" w:hAnsi="Garamond" w:cs="Times New Roman"/>
          <w:color w:val="000000" w:themeColor="text1"/>
          <w:sz w:val="22"/>
          <w:szCs w:val="22"/>
        </w:rPr>
      </w:pPr>
      <w:r w:rsidRPr="0002690F">
        <w:rPr>
          <w:rFonts w:ascii="Garamond" w:hAnsi="Garamond" w:cs="Times New Roman"/>
          <w:color w:val="000000" w:themeColor="text1"/>
          <w:sz w:val="22"/>
          <w:szCs w:val="22"/>
        </w:rPr>
        <w:t xml:space="preserve">Elizabeth Carolyn Miller, </w:t>
      </w:r>
      <w:r w:rsidRPr="0002690F">
        <w:rPr>
          <w:rFonts w:ascii="Garamond" w:hAnsi="Garamond" w:cs="Times New Roman"/>
          <w:i/>
          <w:iCs/>
          <w:color w:val="000000" w:themeColor="text1"/>
          <w:sz w:val="22"/>
          <w:szCs w:val="22"/>
        </w:rPr>
        <w:t xml:space="preserve">Extraction Ecologies and the Literature of the Long Exhaustion, </w:t>
      </w:r>
      <w:r w:rsidRPr="0002690F">
        <w:rPr>
          <w:rFonts w:ascii="Garamond" w:hAnsi="Garamond" w:cs="Times New Roman"/>
          <w:color w:val="000000" w:themeColor="text1"/>
          <w:sz w:val="22"/>
          <w:szCs w:val="22"/>
        </w:rPr>
        <w:t>Chapter 2: “Down and Out: Adventure Narrative, Extraction, and the Resource Frontier”</w:t>
      </w:r>
    </w:p>
    <w:p w14:paraId="5C0AD88B" w14:textId="3CB8913E" w:rsidR="00AB387E" w:rsidRPr="00F941DD" w:rsidRDefault="00AB387E" w:rsidP="00380831">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_______________________________________________________________________________</w:t>
      </w:r>
    </w:p>
    <w:p w14:paraId="09241A87" w14:textId="491A6B15" w:rsidR="00AB387E" w:rsidRPr="00F941DD" w:rsidRDefault="00AB387E" w:rsidP="00380831">
      <w:pPr>
        <w:rPr>
          <w:rFonts w:ascii="Garamond" w:hAnsi="Garamond" w:cs="Times New Roman"/>
          <w:b/>
          <w:bCs/>
          <w:color w:val="000000" w:themeColor="text1"/>
          <w:sz w:val="22"/>
          <w:szCs w:val="22"/>
        </w:rPr>
      </w:pPr>
    </w:p>
    <w:p w14:paraId="32C0C461" w14:textId="4962F0B0" w:rsidR="00114234" w:rsidRPr="0002690F" w:rsidRDefault="00AB387E" w:rsidP="00114234">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 11, 0</w:t>
      </w:r>
      <w:r w:rsidR="00114234">
        <w:rPr>
          <w:rFonts w:ascii="Garamond" w:hAnsi="Garamond" w:cs="Times New Roman"/>
          <w:b/>
          <w:bCs/>
          <w:color w:val="000000" w:themeColor="text1"/>
          <w:sz w:val="22"/>
          <w:szCs w:val="22"/>
        </w:rPr>
        <w:t>4</w:t>
      </w:r>
      <w:r w:rsidRPr="00F941DD">
        <w:rPr>
          <w:rFonts w:ascii="Garamond" w:hAnsi="Garamond" w:cs="Times New Roman"/>
          <w:b/>
          <w:bCs/>
          <w:color w:val="000000" w:themeColor="text1"/>
          <w:sz w:val="22"/>
          <w:szCs w:val="22"/>
        </w:rPr>
        <w:t>/</w:t>
      </w:r>
      <w:r w:rsidR="00D00AC7">
        <w:rPr>
          <w:rFonts w:ascii="Garamond" w:hAnsi="Garamond" w:cs="Times New Roman"/>
          <w:b/>
          <w:bCs/>
          <w:color w:val="000000" w:themeColor="text1"/>
          <w:sz w:val="22"/>
          <w:szCs w:val="22"/>
        </w:rPr>
        <w:t>1</w:t>
      </w:r>
      <w:r w:rsidRPr="00F941DD">
        <w:rPr>
          <w:rFonts w:ascii="Garamond" w:hAnsi="Garamond" w:cs="Times New Roman"/>
          <w:b/>
          <w:bCs/>
          <w:color w:val="000000" w:themeColor="text1"/>
          <w:sz w:val="22"/>
          <w:szCs w:val="22"/>
        </w:rPr>
        <w:t>/2</w:t>
      </w:r>
      <w:r w:rsidR="005E112E">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 xml:space="preserve">: </w:t>
      </w:r>
      <w:r w:rsidR="00114234" w:rsidRPr="0002690F">
        <w:rPr>
          <w:rFonts w:ascii="Garamond" w:hAnsi="Garamond" w:cs="Times New Roman"/>
          <w:b/>
          <w:bCs/>
          <w:color w:val="000000" w:themeColor="text1"/>
          <w:sz w:val="22"/>
          <w:szCs w:val="22"/>
        </w:rPr>
        <w:t>Africa as Racialized Geography</w:t>
      </w:r>
      <w:r w:rsidR="002353CD">
        <w:rPr>
          <w:rFonts w:ascii="Garamond" w:hAnsi="Garamond" w:cs="Times New Roman"/>
          <w:b/>
          <w:bCs/>
          <w:color w:val="000000" w:themeColor="text1"/>
          <w:sz w:val="22"/>
          <w:szCs w:val="22"/>
        </w:rPr>
        <w:t xml:space="preserve"> (Virtual)</w:t>
      </w:r>
    </w:p>
    <w:p w14:paraId="283A80FA" w14:textId="77777777" w:rsidR="00114234" w:rsidRPr="0002690F" w:rsidRDefault="00114234" w:rsidP="00114234">
      <w:pPr>
        <w:rPr>
          <w:rFonts w:ascii="Garamond" w:hAnsi="Garamond" w:cs="Times New Roman"/>
          <w:b/>
          <w:bCs/>
          <w:color w:val="000000" w:themeColor="text1"/>
          <w:sz w:val="22"/>
          <w:szCs w:val="22"/>
        </w:rPr>
      </w:pPr>
    </w:p>
    <w:p w14:paraId="6772B216" w14:textId="77777777" w:rsidR="00114234" w:rsidRDefault="00114234" w:rsidP="00114234">
      <w:pPr>
        <w:rPr>
          <w:rFonts w:ascii="Garamond" w:hAnsi="Garamond" w:cs="Times New Roman"/>
          <w:color w:val="000000" w:themeColor="text1"/>
          <w:sz w:val="22"/>
          <w:szCs w:val="22"/>
        </w:rPr>
      </w:pPr>
      <w:r w:rsidRPr="0002690F">
        <w:rPr>
          <w:rFonts w:ascii="Garamond" w:hAnsi="Garamond" w:cs="Times New Roman"/>
          <w:i/>
          <w:iCs/>
          <w:color w:val="000000" w:themeColor="text1"/>
          <w:sz w:val="22"/>
          <w:szCs w:val="22"/>
        </w:rPr>
        <w:t>King Solomon’s Mines</w:t>
      </w:r>
      <w:r w:rsidRPr="0002690F">
        <w:rPr>
          <w:rFonts w:ascii="Garamond" w:hAnsi="Garamond" w:cs="Times New Roman"/>
          <w:color w:val="000000" w:themeColor="text1"/>
          <w:sz w:val="22"/>
          <w:szCs w:val="22"/>
        </w:rPr>
        <w:t xml:space="preserve"> contd. </w:t>
      </w:r>
    </w:p>
    <w:p w14:paraId="0D851AA1" w14:textId="7B9C1065" w:rsidR="008538B0" w:rsidRPr="0002690F" w:rsidRDefault="008538B0" w:rsidP="00114234">
      <w:pPr>
        <w:rPr>
          <w:rFonts w:ascii="Garamond" w:hAnsi="Garamond" w:cs="Times New Roman"/>
          <w:color w:val="000000" w:themeColor="text1"/>
          <w:sz w:val="22"/>
          <w:szCs w:val="22"/>
        </w:rPr>
      </w:pPr>
      <w:r w:rsidRPr="0002690F">
        <w:rPr>
          <w:rFonts w:ascii="Garamond" w:hAnsi="Garamond" w:cs="Times New Roman"/>
          <w:color w:val="000000" w:themeColor="text1"/>
          <w:sz w:val="22"/>
          <w:szCs w:val="22"/>
        </w:rPr>
        <w:t xml:space="preserve">Patrick </w:t>
      </w:r>
      <w:proofErr w:type="spellStart"/>
      <w:r w:rsidRPr="0002690F">
        <w:rPr>
          <w:rFonts w:ascii="Garamond" w:hAnsi="Garamond" w:cs="Times New Roman"/>
          <w:color w:val="000000" w:themeColor="text1"/>
          <w:sz w:val="22"/>
          <w:szCs w:val="22"/>
        </w:rPr>
        <w:t>Brantlinger</w:t>
      </w:r>
      <w:proofErr w:type="spellEnd"/>
      <w:r w:rsidRPr="0002690F">
        <w:rPr>
          <w:rFonts w:ascii="Garamond" w:hAnsi="Garamond" w:cs="Times New Roman"/>
          <w:color w:val="000000" w:themeColor="text1"/>
          <w:sz w:val="22"/>
          <w:szCs w:val="22"/>
        </w:rPr>
        <w:t xml:space="preserve">, </w:t>
      </w:r>
      <w:r w:rsidRPr="0002690F">
        <w:rPr>
          <w:rFonts w:ascii="Garamond" w:hAnsi="Garamond" w:cs="Times New Roman"/>
          <w:i/>
          <w:iCs/>
          <w:color w:val="000000" w:themeColor="text1"/>
          <w:sz w:val="22"/>
          <w:szCs w:val="22"/>
        </w:rPr>
        <w:t>Rule of Darkness: British Literature and Imperialism 1830-1914</w:t>
      </w:r>
      <w:r w:rsidRPr="0002690F">
        <w:rPr>
          <w:rFonts w:ascii="Garamond" w:hAnsi="Garamond" w:cs="Times New Roman"/>
          <w:color w:val="000000" w:themeColor="text1"/>
          <w:sz w:val="22"/>
          <w:szCs w:val="22"/>
        </w:rPr>
        <w:t>, Chapter 6: “The Genealogy of the Myth of the Dark Continent”</w:t>
      </w:r>
    </w:p>
    <w:p w14:paraId="3626E9D5" w14:textId="77777777" w:rsidR="00114234" w:rsidRPr="0002690F" w:rsidRDefault="00114234" w:rsidP="00114234">
      <w:pPr>
        <w:rPr>
          <w:rFonts w:ascii="Garamond" w:hAnsi="Garamond" w:cs="Times New Roman"/>
          <w:color w:val="000000" w:themeColor="text1"/>
          <w:sz w:val="22"/>
          <w:szCs w:val="22"/>
        </w:rPr>
      </w:pPr>
      <w:r w:rsidRPr="0002690F">
        <w:rPr>
          <w:rFonts w:ascii="Garamond" w:hAnsi="Garamond" w:cs="Times New Roman"/>
          <w:color w:val="000000" w:themeColor="text1"/>
          <w:sz w:val="22"/>
          <w:szCs w:val="22"/>
        </w:rPr>
        <w:t xml:space="preserve">Sadiah Qureshi, </w:t>
      </w:r>
      <w:r w:rsidRPr="0002690F">
        <w:rPr>
          <w:rFonts w:ascii="Garamond" w:hAnsi="Garamond" w:cs="Times New Roman"/>
          <w:i/>
          <w:iCs/>
          <w:color w:val="000000" w:themeColor="text1"/>
          <w:sz w:val="22"/>
          <w:szCs w:val="22"/>
        </w:rPr>
        <w:t xml:space="preserve">Peoples on Parade, </w:t>
      </w:r>
      <w:r w:rsidRPr="0002690F">
        <w:rPr>
          <w:rFonts w:ascii="Garamond" w:hAnsi="Garamond" w:cs="Times New Roman"/>
          <w:color w:val="000000" w:themeColor="text1"/>
          <w:sz w:val="22"/>
          <w:szCs w:val="22"/>
        </w:rPr>
        <w:t>Chapter 2: “Artful Promotion”</w:t>
      </w:r>
    </w:p>
    <w:p w14:paraId="0DE5632E" w14:textId="77777777" w:rsidR="00114234" w:rsidRPr="0002690F" w:rsidRDefault="00114234" w:rsidP="00114234">
      <w:pPr>
        <w:rPr>
          <w:rFonts w:ascii="Garamond" w:hAnsi="Garamond" w:cs="Times New Roman"/>
          <w:color w:val="000000" w:themeColor="text1"/>
          <w:sz w:val="22"/>
          <w:szCs w:val="22"/>
        </w:rPr>
      </w:pPr>
      <w:r w:rsidRPr="0002690F">
        <w:rPr>
          <w:rFonts w:ascii="Garamond" w:hAnsi="Garamond" w:cs="Times New Roman"/>
          <w:color w:val="000000" w:themeColor="text1"/>
          <w:sz w:val="22"/>
          <w:szCs w:val="22"/>
        </w:rPr>
        <w:t xml:space="preserve">Anne McClintock, </w:t>
      </w:r>
      <w:r w:rsidRPr="0002690F">
        <w:rPr>
          <w:rFonts w:ascii="Garamond" w:hAnsi="Garamond" w:cs="Times New Roman"/>
          <w:i/>
          <w:iCs/>
          <w:color w:val="000000" w:themeColor="text1"/>
          <w:sz w:val="22"/>
          <w:szCs w:val="22"/>
        </w:rPr>
        <w:t>Imperial Leather</w:t>
      </w:r>
      <w:r w:rsidRPr="0002690F">
        <w:rPr>
          <w:rFonts w:ascii="Garamond" w:hAnsi="Garamond" w:cs="Times New Roman"/>
          <w:color w:val="000000" w:themeColor="text1"/>
          <w:sz w:val="22"/>
          <w:szCs w:val="22"/>
        </w:rPr>
        <w:t>, Chapter 5: “Soft-soaping Empire”</w:t>
      </w:r>
    </w:p>
    <w:p w14:paraId="784D691E" w14:textId="77777777" w:rsidR="00114234" w:rsidRPr="0002690F" w:rsidRDefault="00114234" w:rsidP="00114234">
      <w:pPr>
        <w:rPr>
          <w:rFonts w:ascii="Garamond" w:hAnsi="Garamond" w:cs="Times New Roman"/>
          <w:color w:val="000000" w:themeColor="text1"/>
          <w:sz w:val="22"/>
          <w:szCs w:val="22"/>
        </w:rPr>
      </w:pPr>
      <w:r w:rsidRPr="0002690F">
        <w:rPr>
          <w:rFonts w:ascii="Garamond" w:hAnsi="Garamond" w:cs="Times New Roman"/>
          <w:color w:val="000000" w:themeColor="text1"/>
          <w:sz w:val="22"/>
          <w:szCs w:val="22"/>
        </w:rPr>
        <w:t xml:space="preserve">Kate </w:t>
      </w:r>
      <w:proofErr w:type="spellStart"/>
      <w:r w:rsidRPr="0002690F">
        <w:rPr>
          <w:rFonts w:ascii="Garamond" w:hAnsi="Garamond" w:cs="Times New Roman"/>
          <w:color w:val="000000" w:themeColor="text1"/>
          <w:sz w:val="22"/>
          <w:szCs w:val="22"/>
        </w:rPr>
        <w:t>Holterhoff</w:t>
      </w:r>
      <w:proofErr w:type="spellEnd"/>
      <w:r w:rsidRPr="0002690F">
        <w:rPr>
          <w:rFonts w:ascii="Garamond" w:hAnsi="Garamond" w:cs="Times New Roman"/>
          <w:color w:val="000000" w:themeColor="text1"/>
          <w:sz w:val="22"/>
          <w:szCs w:val="22"/>
        </w:rPr>
        <w:t xml:space="preserve">, </w:t>
      </w:r>
      <w:r w:rsidRPr="0002690F">
        <w:rPr>
          <w:rFonts w:ascii="Garamond" w:hAnsi="Garamond" w:cs="Times New Roman"/>
          <w:i/>
          <w:iCs/>
          <w:color w:val="000000" w:themeColor="text1"/>
          <w:sz w:val="22"/>
          <w:szCs w:val="22"/>
        </w:rPr>
        <w:t>Imperial Middlebrow</w:t>
      </w:r>
      <w:r w:rsidRPr="0002690F">
        <w:rPr>
          <w:rFonts w:ascii="Garamond" w:hAnsi="Garamond" w:cs="Times New Roman"/>
          <w:color w:val="000000" w:themeColor="text1"/>
          <w:sz w:val="22"/>
          <w:szCs w:val="22"/>
        </w:rPr>
        <w:t xml:space="preserve">, “Picturing Africa: Illustration in the Allan </w:t>
      </w:r>
      <w:proofErr w:type="spellStart"/>
      <w:r w:rsidRPr="0002690F">
        <w:rPr>
          <w:rFonts w:ascii="Garamond" w:hAnsi="Garamond" w:cs="Times New Roman"/>
          <w:color w:val="000000" w:themeColor="text1"/>
          <w:sz w:val="22"/>
          <w:szCs w:val="22"/>
        </w:rPr>
        <w:t>Quatermain</w:t>
      </w:r>
      <w:proofErr w:type="spellEnd"/>
      <w:r w:rsidRPr="0002690F">
        <w:rPr>
          <w:rFonts w:ascii="Garamond" w:hAnsi="Garamond" w:cs="Times New Roman"/>
          <w:color w:val="000000" w:themeColor="text1"/>
          <w:sz w:val="22"/>
          <w:szCs w:val="22"/>
        </w:rPr>
        <w:t xml:space="preserve"> Adventure Fictions of H. Rider Haggard”</w:t>
      </w:r>
    </w:p>
    <w:p w14:paraId="43B660CD" w14:textId="77777777" w:rsidR="001B638A" w:rsidRPr="00F941DD" w:rsidRDefault="001B638A" w:rsidP="001B638A">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_____________________________________________________________________________________</w:t>
      </w:r>
    </w:p>
    <w:p w14:paraId="46AC7E4D" w14:textId="77777777" w:rsidR="001B638A" w:rsidRPr="00F941DD" w:rsidRDefault="001B638A" w:rsidP="001B638A">
      <w:pPr>
        <w:rPr>
          <w:rFonts w:ascii="Garamond" w:hAnsi="Garamond" w:cs="Times New Roman"/>
          <w:color w:val="000000" w:themeColor="text1"/>
          <w:sz w:val="22"/>
          <w:szCs w:val="22"/>
        </w:rPr>
      </w:pPr>
    </w:p>
    <w:p w14:paraId="46CC99E2" w14:textId="043D6ECA" w:rsidR="007F3157" w:rsidRPr="00F941DD" w:rsidRDefault="007F3157" w:rsidP="007F3157">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 12, 04/0</w:t>
      </w:r>
      <w:r w:rsidR="00913DDF">
        <w:rPr>
          <w:rFonts w:ascii="Garamond" w:hAnsi="Garamond" w:cs="Times New Roman"/>
          <w:b/>
          <w:bCs/>
          <w:color w:val="000000" w:themeColor="text1"/>
          <w:sz w:val="22"/>
          <w:szCs w:val="22"/>
        </w:rPr>
        <w:t>8</w:t>
      </w:r>
      <w:r w:rsidRPr="00F941DD">
        <w:rPr>
          <w:rFonts w:ascii="Garamond" w:hAnsi="Garamond" w:cs="Times New Roman"/>
          <w:b/>
          <w:bCs/>
          <w:color w:val="000000" w:themeColor="text1"/>
          <w:sz w:val="22"/>
          <w:szCs w:val="22"/>
        </w:rPr>
        <w:t>/2</w:t>
      </w:r>
      <w:r w:rsidR="005E112E">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 xml:space="preserve">: </w:t>
      </w:r>
      <w:r>
        <w:rPr>
          <w:rFonts w:ascii="Garamond" w:hAnsi="Garamond" w:cs="Times New Roman"/>
          <w:b/>
          <w:bCs/>
          <w:color w:val="000000" w:themeColor="text1"/>
          <w:sz w:val="22"/>
          <w:szCs w:val="22"/>
        </w:rPr>
        <w:t>Class Cancelled</w:t>
      </w:r>
    </w:p>
    <w:p w14:paraId="6218CEF8" w14:textId="77777777" w:rsidR="00AF7FF5" w:rsidRPr="00F941DD" w:rsidRDefault="00AF7FF5" w:rsidP="00380831">
      <w:pPr>
        <w:rPr>
          <w:rFonts w:ascii="Garamond" w:hAnsi="Garamond" w:cs="Times New Roman"/>
          <w:b/>
          <w:bCs/>
          <w:color w:val="000000" w:themeColor="text1"/>
          <w:sz w:val="22"/>
          <w:szCs w:val="22"/>
        </w:rPr>
      </w:pPr>
    </w:p>
    <w:p w14:paraId="505659EC" w14:textId="77777777" w:rsidR="00EC55A1" w:rsidRPr="00F941DD" w:rsidRDefault="00EC55A1" w:rsidP="00380831">
      <w:pPr>
        <w:rPr>
          <w:rFonts w:ascii="Garamond" w:hAnsi="Garamond" w:cs="Times New Roman"/>
          <w:color w:val="000000" w:themeColor="text1"/>
          <w:sz w:val="22"/>
          <w:szCs w:val="22"/>
        </w:rPr>
      </w:pPr>
    </w:p>
    <w:p w14:paraId="1F9B523E" w14:textId="607C872E" w:rsidR="00872B3C" w:rsidRPr="004249E9" w:rsidRDefault="004249E9" w:rsidP="005F13E8">
      <w:pPr>
        <w:rPr>
          <w:rFonts w:ascii="Garamond" w:hAnsi="Garamond" w:cs="Times New Roman"/>
          <w:b/>
          <w:bCs/>
          <w:color w:val="FF0000"/>
          <w:sz w:val="22"/>
          <w:szCs w:val="22"/>
        </w:rPr>
      </w:pPr>
      <w:r w:rsidRPr="004249E9">
        <w:rPr>
          <w:rFonts w:ascii="Garamond" w:hAnsi="Garamond" w:cs="Times New Roman"/>
          <w:b/>
          <w:bCs/>
          <w:color w:val="FF0000"/>
          <w:sz w:val="22"/>
          <w:szCs w:val="22"/>
        </w:rPr>
        <w:t>R</w:t>
      </w:r>
      <w:r w:rsidR="001A0512" w:rsidRPr="004249E9">
        <w:rPr>
          <w:rFonts w:ascii="Garamond" w:hAnsi="Garamond" w:cs="Times New Roman"/>
          <w:b/>
          <w:bCs/>
          <w:color w:val="FF0000"/>
          <w:sz w:val="22"/>
          <w:szCs w:val="22"/>
        </w:rPr>
        <w:t xml:space="preserve">esearch proposal and annotated bibliography </w:t>
      </w:r>
      <w:r w:rsidRPr="004249E9">
        <w:rPr>
          <w:rFonts w:ascii="Garamond" w:hAnsi="Garamond" w:cs="Times New Roman"/>
          <w:b/>
          <w:bCs/>
          <w:color w:val="FF0000"/>
          <w:sz w:val="22"/>
          <w:szCs w:val="22"/>
        </w:rPr>
        <w:t>due</w:t>
      </w:r>
      <w:r w:rsidR="001A0512" w:rsidRPr="004249E9">
        <w:rPr>
          <w:rFonts w:ascii="Garamond" w:hAnsi="Garamond" w:cs="Times New Roman"/>
          <w:b/>
          <w:bCs/>
          <w:color w:val="FF0000"/>
          <w:sz w:val="22"/>
          <w:szCs w:val="22"/>
        </w:rPr>
        <w:t xml:space="preserve"> on </w:t>
      </w:r>
      <w:r w:rsidRPr="004249E9">
        <w:rPr>
          <w:rFonts w:ascii="Garamond" w:hAnsi="Garamond" w:cs="Times New Roman"/>
          <w:b/>
          <w:bCs/>
          <w:color w:val="FF0000"/>
          <w:sz w:val="22"/>
          <w:szCs w:val="22"/>
        </w:rPr>
        <w:t xml:space="preserve">Saturday </w:t>
      </w:r>
      <w:r w:rsidR="001A0512" w:rsidRPr="004249E9">
        <w:rPr>
          <w:rFonts w:ascii="Garamond" w:hAnsi="Garamond" w:cs="Times New Roman"/>
          <w:b/>
          <w:bCs/>
          <w:color w:val="FF0000"/>
          <w:sz w:val="22"/>
          <w:szCs w:val="22"/>
        </w:rPr>
        <w:t xml:space="preserve">April </w:t>
      </w:r>
      <w:r w:rsidR="007F3157" w:rsidRPr="004249E9">
        <w:rPr>
          <w:rFonts w:ascii="Garamond" w:hAnsi="Garamond" w:cs="Times New Roman"/>
          <w:b/>
          <w:bCs/>
          <w:color w:val="FF0000"/>
          <w:sz w:val="22"/>
          <w:szCs w:val="22"/>
        </w:rPr>
        <w:t>1</w:t>
      </w:r>
      <w:r w:rsidR="00913DDF" w:rsidRPr="004249E9">
        <w:rPr>
          <w:rFonts w:ascii="Garamond" w:hAnsi="Garamond" w:cs="Times New Roman"/>
          <w:b/>
          <w:bCs/>
          <w:color w:val="FF0000"/>
          <w:sz w:val="22"/>
          <w:szCs w:val="22"/>
        </w:rPr>
        <w:t>2</w:t>
      </w:r>
      <w:r w:rsidR="007F3157" w:rsidRPr="004249E9">
        <w:rPr>
          <w:rFonts w:ascii="Garamond" w:hAnsi="Garamond" w:cs="Times New Roman"/>
          <w:b/>
          <w:bCs/>
          <w:color w:val="FF0000"/>
          <w:sz w:val="22"/>
          <w:szCs w:val="22"/>
          <w:vertAlign w:val="superscript"/>
        </w:rPr>
        <w:t>th</w:t>
      </w:r>
      <w:r w:rsidRPr="004249E9">
        <w:rPr>
          <w:rFonts w:ascii="Garamond" w:hAnsi="Garamond" w:cs="Times New Roman"/>
          <w:b/>
          <w:bCs/>
          <w:color w:val="FF0000"/>
          <w:sz w:val="22"/>
          <w:szCs w:val="22"/>
          <w:vertAlign w:val="superscript"/>
        </w:rPr>
        <w:t xml:space="preserve"> </w:t>
      </w:r>
      <w:r w:rsidRPr="004249E9">
        <w:rPr>
          <w:rFonts w:ascii="Garamond" w:hAnsi="Garamond" w:cs="Times New Roman"/>
          <w:b/>
          <w:bCs/>
          <w:color w:val="FF0000"/>
          <w:sz w:val="22"/>
          <w:szCs w:val="22"/>
        </w:rPr>
        <w:t>at 11:59PM.</w:t>
      </w:r>
    </w:p>
    <w:p w14:paraId="7B7965FB" w14:textId="319BCA1A" w:rsidR="005F13E8" w:rsidRPr="00F941DD" w:rsidRDefault="005F13E8"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_____________________________________________________________________________________</w:t>
      </w:r>
    </w:p>
    <w:p w14:paraId="67530AE6" w14:textId="77D60094" w:rsidR="00584A34" w:rsidRPr="00F941DD" w:rsidRDefault="00584A34" w:rsidP="00380831">
      <w:pPr>
        <w:rPr>
          <w:rFonts w:ascii="Garamond" w:hAnsi="Garamond" w:cs="Times New Roman"/>
          <w:color w:val="000000" w:themeColor="text1"/>
          <w:sz w:val="22"/>
          <w:szCs w:val="22"/>
        </w:rPr>
      </w:pPr>
    </w:p>
    <w:p w14:paraId="67E1249A" w14:textId="23DF59D5" w:rsidR="00584A34" w:rsidRPr="00F941DD" w:rsidRDefault="00584A34" w:rsidP="00380831">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 1</w:t>
      </w:r>
      <w:r w:rsidR="00AB387E" w:rsidRPr="00F941DD">
        <w:rPr>
          <w:rFonts w:ascii="Garamond" w:hAnsi="Garamond" w:cs="Times New Roman"/>
          <w:b/>
          <w:bCs/>
          <w:color w:val="000000" w:themeColor="text1"/>
          <w:sz w:val="22"/>
          <w:szCs w:val="22"/>
        </w:rPr>
        <w:t>2, 04/</w:t>
      </w:r>
      <w:r w:rsidR="00F865E7">
        <w:rPr>
          <w:rFonts w:ascii="Garamond" w:hAnsi="Garamond" w:cs="Times New Roman"/>
          <w:b/>
          <w:bCs/>
          <w:color w:val="000000" w:themeColor="text1"/>
          <w:sz w:val="22"/>
          <w:szCs w:val="22"/>
        </w:rPr>
        <w:t>15</w:t>
      </w:r>
      <w:r w:rsidR="00AB387E" w:rsidRPr="00F941DD">
        <w:rPr>
          <w:rFonts w:ascii="Garamond" w:hAnsi="Garamond" w:cs="Times New Roman"/>
          <w:b/>
          <w:bCs/>
          <w:color w:val="000000" w:themeColor="text1"/>
          <w:sz w:val="22"/>
          <w:szCs w:val="22"/>
        </w:rPr>
        <w:t>/2</w:t>
      </w:r>
      <w:r w:rsidR="00F865E7">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 xml:space="preserve">: </w:t>
      </w:r>
      <w:r w:rsidR="002076FA" w:rsidRPr="00F941DD">
        <w:rPr>
          <w:rFonts w:ascii="Garamond" w:hAnsi="Garamond" w:cs="Times New Roman"/>
          <w:b/>
          <w:bCs/>
          <w:color w:val="000000" w:themeColor="text1"/>
          <w:sz w:val="22"/>
          <w:szCs w:val="22"/>
        </w:rPr>
        <w:t>Retelling Africa—colonial and postcolonial</w:t>
      </w:r>
    </w:p>
    <w:p w14:paraId="1967E465" w14:textId="77777777" w:rsidR="002076FA" w:rsidRPr="00F941DD" w:rsidRDefault="002076FA" w:rsidP="00380831">
      <w:pPr>
        <w:rPr>
          <w:rFonts w:ascii="Garamond" w:hAnsi="Garamond" w:cs="Times New Roman"/>
          <w:b/>
          <w:bCs/>
          <w:color w:val="000000" w:themeColor="text1"/>
          <w:sz w:val="22"/>
          <w:szCs w:val="22"/>
        </w:rPr>
      </w:pPr>
    </w:p>
    <w:p w14:paraId="2E46CA79" w14:textId="3846C331" w:rsidR="00584A34" w:rsidRPr="00F941DD" w:rsidRDefault="00584A34" w:rsidP="00380831">
      <w:pPr>
        <w:rPr>
          <w:rFonts w:ascii="Garamond" w:hAnsi="Garamond" w:cs="Times New Roman"/>
          <w:color w:val="000000" w:themeColor="text1"/>
          <w:sz w:val="22"/>
          <w:szCs w:val="22"/>
        </w:rPr>
      </w:pPr>
      <w:r w:rsidRPr="00F941DD">
        <w:rPr>
          <w:rFonts w:ascii="Garamond" w:hAnsi="Garamond" w:cs="Times New Roman"/>
          <w:i/>
          <w:iCs/>
          <w:color w:val="000000" w:themeColor="text1"/>
          <w:sz w:val="22"/>
          <w:szCs w:val="22"/>
        </w:rPr>
        <w:t>Heart of Darkness</w:t>
      </w:r>
      <w:r w:rsidR="00550609" w:rsidRPr="00F941DD">
        <w:rPr>
          <w:rFonts w:ascii="Garamond" w:hAnsi="Garamond" w:cs="Times New Roman"/>
          <w:i/>
          <w:iCs/>
          <w:color w:val="000000" w:themeColor="text1"/>
          <w:sz w:val="22"/>
          <w:szCs w:val="22"/>
        </w:rPr>
        <w:t xml:space="preserve"> </w:t>
      </w:r>
    </w:p>
    <w:p w14:paraId="78C1EAEC" w14:textId="68A19BD3" w:rsidR="002076FA" w:rsidRPr="00F941DD" w:rsidRDefault="002076FA"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Walter Rodney, </w:t>
      </w:r>
      <w:r w:rsidRPr="00F941DD">
        <w:rPr>
          <w:rFonts w:ascii="Garamond" w:hAnsi="Garamond" w:cs="Times New Roman"/>
          <w:i/>
          <w:iCs/>
          <w:color w:val="000000" w:themeColor="text1"/>
          <w:sz w:val="22"/>
          <w:szCs w:val="22"/>
        </w:rPr>
        <w:t>How Europe Underdeveloped Africa</w:t>
      </w:r>
      <w:r w:rsidRPr="00F941DD">
        <w:rPr>
          <w:rFonts w:ascii="Garamond" w:hAnsi="Garamond" w:cs="Times New Roman"/>
          <w:color w:val="000000" w:themeColor="text1"/>
          <w:sz w:val="22"/>
          <w:szCs w:val="22"/>
        </w:rPr>
        <w:t>, Chapter 6: Colonialism as a System of Underdeveloping Africa”</w:t>
      </w:r>
    </w:p>
    <w:p w14:paraId="2375907E" w14:textId="0F503CF4" w:rsidR="001A0512" w:rsidRPr="00F941DD" w:rsidRDefault="001A0512"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George Stocking Jr., </w:t>
      </w:r>
      <w:r w:rsidRPr="00F941DD">
        <w:rPr>
          <w:rFonts w:ascii="Garamond" w:hAnsi="Garamond" w:cs="Times New Roman"/>
          <w:i/>
          <w:iCs/>
          <w:color w:val="000000" w:themeColor="text1"/>
          <w:sz w:val="22"/>
          <w:szCs w:val="22"/>
        </w:rPr>
        <w:t xml:space="preserve">Victorian Anthropology, </w:t>
      </w:r>
      <w:r w:rsidRPr="00F941DD">
        <w:rPr>
          <w:rFonts w:ascii="Garamond" w:hAnsi="Garamond" w:cs="Times New Roman"/>
          <w:color w:val="000000" w:themeColor="text1"/>
          <w:sz w:val="22"/>
          <w:szCs w:val="22"/>
        </w:rPr>
        <w:t>Chapter 6: Victorian Cultural Ideology and the Image of Savagery”</w:t>
      </w:r>
    </w:p>
    <w:p w14:paraId="0AD394CB" w14:textId="3878B5DF" w:rsidR="00607CB8" w:rsidRDefault="00607CB8" w:rsidP="00380831">
      <w:pPr>
        <w:pBdr>
          <w:bottom w:val="single" w:sz="12" w:space="1" w:color="auto"/>
        </w:pBdr>
        <w:rPr>
          <w:rFonts w:ascii="Garamond" w:hAnsi="Garamond" w:cs="Times New Roman"/>
          <w:color w:val="000000" w:themeColor="text1"/>
          <w:sz w:val="22"/>
          <w:szCs w:val="22"/>
        </w:rPr>
      </w:pPr>
    </w:p>
    <w:p w14:paraId="3B49CAD0" w14:textId="3A4F69E0" w:rsidR="00B41D8D" w:rsidRPr="00F941DD" w:rsidRDefault="00B41D8D" w:rsidP="00380831">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 1</w:t>
      </w:r>
      <w:r w:rsidR="00AB387E" w:rsidRPr="00F941DD">
        <w:rPr>
          <w:rFonts w:ascii="Garamond" w:hAnsi="Garamond" w:cs="Times New Roman"/>
          <w:b/>
          <w:bCs/>
          <w:color w:val="000000" w:themeColor="text1"/>
          <w:sz w:val="22"/>
          <w:szCs w:val="22"/>
        </w:rPr>
        <w:t>3, 04/</w:t>
      </w:r>
      <w:r w:rsidR="00A042FF">
        <w:rPr>
          <w:rFonts w:ascii="Garamond" w:hAnsi="Garamond" w:cs="Times New Roman"/>
          <w:b/>
          <w:bCs/>
          <w:color w:val="000000" w:themeColor="text1"/>
          <w:sz w:val="22"/>
          <w:szCs w:val="22"/>
        </w:rPr>
        <w:t>22</w:t>
      </w:r>
      <w:r w:rsidR="00AB387E" w:rsidRPr="00F941DD">
        <w:rPr>
          <w:rFonts w:ascii="Garamond" w:hAnsi="Garamond" w:cs="Times New Roman"/>
          <w:b/>
          <w:bCs/>
          <w:color w:val="000000" w:themeColor="text1"/>
          <w:sz w:val="22"/>
          <w:szCs w:val="22"/>
        </w:rPr>
        <w:t>/</w:t>
      </w:r>
      <w:r w:rsidR="00F865E7">
        <w:rPr>
          <w:rFonts w:ascii="Garamond" w:hAnsi="Garamond" w:cs="Times New Roman"/>
          <w:b/>
          <w:bCs/>
          <w:color w:val="000000" w:themeColor="text1"/>
          <w:sz w:val="22"/>
          <w:szCs w:val="22"/>
        </w:rPr>
        <w:t>25</w:t>
      </w:r>
      <w:r w:rsidRPr="00F941DD">
        <w:rPr>
          <w:rFonts w:ascii="Garamond" w:hAnsi="Garamond" w:cs="Times New Roman"/>
          <w:b/>
          <w:bCs/>
          <w:color w:val="000000" w:themeColor="text1"/>
          <w:sz w:val="22"/>
          <w:szCs w:val="22"/>
        </w:rPr>
        <w:t>:</w:t>
      </w:r>
      <w:r w:rsidR="00607CB8" w:rsidRPr="00F941DD">
        <w:rPr>
          <w:rFonts w:ascii="Garamond" w:hAnsi="Garamond" w:cs="Times New Roman"/>
          <w:b/>
          <w:bCs/>
          <w:color w:val="000000" w:themeColor="text1"/>
          <w:sz w:val="22"/>
          <w:szCs w:val="22"/>
        </w:rPr>
        <w:t xml:space="preserve"> </w:t>
      </w:r>
      <w:r w:rsidR="000F0E68" w:rsidRPr="00F941DD">
        <w:rPr>
          <w:rFonts w:ascii="Garamond" w:hAnsi="Garamond" w:cs="Times New Roman"/>
          <w:b/>
          <w:bCs/>
          <w:color w:val="000000" w:themeColor="text1"/>
          <w:sz w:val="22"/>
          <w:szCs w:val="22"/>
        </w:rPr>
        <w:t>Caste before and after independence</w:t>
      </w:r>
      <w:r w:rsidR="002076FA" w:rsidRPr="00F941DD">
        <w:rPr>
          <w:rFonts w:ascii="Garamond" w:hAnsi="Garamond" w:cs="Times New Roman"/>
          <w:b/>
          <w:bCs/>
          <w:color w:val="000000" w:themeColor="text1"/>
          <w:sz w:val="22"/>
          <w:szCs w:val="22"/>
        </w:rPr>
        <w:t xml:space="preserve"> </w:t>
      </w:r>
    </w:p>
    <w:p w14:paraId="5BE1F6DD" w14:textId="77777777" w:rsidR="002076FA" w:rsidRPr="00F941DD" w:rsidRDefault="002076FA" w:rsidP="00380831">
      <w:pPr>
        <w:rPr>
          <w:rFonts w:ascii="Garamond" w:hAnsi="Garamond" w:cs="Times New Roman"/>
          <w:b/>
          <w:bCs/>
          <w:color w:val="000000" w:themeColor="text1"/>
          <w:sz w:val="22"/>
          <w:szCs w:val="22"/>
        </w:rPr>
      </w:pPr>
    </w:p>
    <w:p w14:paraId="03719437" w14:textId="46419ED7" w:rsidR="00607CB8" w:rsidRPr="00F941DD" w:rsidRDefault="002076FA" w:rsidP="00380831">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B. R. Ambedkar, </w:t>
      </w:r>
      <w:r w:rsidR="00607CB8" w:rsidRPr="00F941DD">
        <w:rPr>
          <w:rFonts w:ascii="Garamond" w:hAnsi="Garamond" w:cs="Times New Roman"/>
          <w:i/>
          <w:iCs/>
          <w:color w:val="000000" w:themeColor="text1"/>
          <w:sz w:val="22"/>
          <w:szCs w:val="22"/>
        </w:rPr>
        <w:t>The Annihilation of Caste</w:t>
      </w:r>
      <w:r w:rsidR="00607CB8" w:rsidRPr="00F941DD">
        <w:rPr>
          <w:rFonts w:ascii="Garamond" w:hAnsi="Garamond" w:cs="Times New Roman"/>
          <w:color w:val="000000" w:themeColor="text1"/>
          <w:sz w:val="22"/>
          <w:szCs w:val="22"/>
        </w:rPr>
        <w:t xml:space="preserve"> </w:t>
      </w:r>
    </w:p>
    <w:p w14:paraId="754AB535" w14:textId="26896D01" w:rsidR="002076FA" w:rsidRPr="00F941DD" w:rsidRDefault="002076FA" w:rsidP="002076FA">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 xml:space="preserve">Selections from </w:t>
      </w:r>
      <w:r w:rsidRPr="00F941DD">
        <w:rPr>
          <w:rFonts w:ascii="Garamond" w:hAnsi="Garamond" w:cs="Times New Roman"/>
          <w:i/>
          <w:iCs/>
          <w:color w:val="000000" w:themeColor="text1"/>
          <w:sz w:val="22"/>
          <w:szCs w:val="22"/>
        </w:rPr>
        <w:t>Notes on the Races, Castes and Trades of Eastern Bengal</w:t>
      </w:r>
      <w:r w:rsidR="001A0512" w:rsidRPr="00F941DD">
        <w:rPr>
          <w:rFonts w:ascii="Garamond" w:hAnsi="Garamond" w:cs="Times New Roman"/>
          <w:i/>
          <w:iCs/>
          <w:color w:val="000000" w:themeColor="text1"/>
          <w:sz w:val="22"/>
          <w:szCs w:val="22"/>
        </w:rPr>
        <w:t xml:space="preserve">; </w:t>
      </w:r>
      <w:r w:rsidR="001A0512" w:rsidRPr="00F941DD">
        <w:rPr>
          <w:rFonts w:ascii="Garamond" w:hAnsi="Garamond" w:cs="Times New Roman"/>
          <w:color w:val="000000" w:themeColor="text1"/>
          <w:sz w:val="22"/>
          <w:szCs w:val="22"/>
        </w:rPr>
        <w:t xml:space="preserve">Read Section III: Hindu, </w:t>
      </w:r>
      <w:proofErr w:type="spellStart"/>
      <w:r w:rsidR="001A0512" w:rsidRPr="00F941DD">
        <w:rPr>
          <w:rFonts w:ascii="Garamond" w:hAnsi="Garamond" w:cs="Times New Roman"/>
          <w:color w:val="000000" w:themeColor="text1"/>
          <w:sz w:val="22"/>
          <w:szCs w:val="22"/>
        </w:rPr>
        <w:t>pg</w:t>
      </w:r>
      <w:proofErr w:type="spellEnd"/>
      <w:r w:rsidR="001A0512" w:rsidRPr="00F941DD">
        <w:rPr>
          <w:rFonts w:ascii="Garamond" w:hAnsi="Garamond" w:cs="Times New Roman"/>
          <w:color w:val="000000" w:themeColor="text1"/>
          <w:sz w:val="22"/>
          <w:szCs w:val="22"/>
        </w:rPr>
        <w:t xml:space="preserve"> 189-196, and the specific caste notes on Brahmin, Chamar, and </w:t>
      </w:r>
      <w:proofErr w:type="spellStart"/>
      <w:r w:rsidR="001A0512" w:rsidRPr="00F941DD">
        <w:rPr>
          <w:rFonts w:ascii="Garamond" w:hAnsi="Garamond" w:cs="Times New Roman"/>
          <w:color w:val="000000" w:themeColor="text1"/>
          <w:sz w:val="22"/>
          <w:szCs w:val="22"/>
        </w:rPr>
        <w:t>Napit</w:t>
      </w:r>
      <w:proofErr w:type="spellEnd"/>
      <w:r w:rsidR="001A0512" w:rsidRPr="00F941DD">
        <w:rPr>
          <w:rFonts w:ascii="Garamond" w:hAnsi="Garamond" w:cs="Times New Roman"/>
          <w:color w:val="000000" w:themeColor="text1"/>
          <w:sz w:val="22"/>
          <w:szCs w:val="22"/>
        </w:rPr>
        <w:t>.</w:t>
      </w:r>
    </w:p>
    <w:p w14:paraId="0E82C6A3" w14:textId="091AADCA" w:rsidR="000F0E68" w:rsidRPr="00F941DD" w:rsidRDefault="000F0E68" w:rsidP="002076FA">
      <w:pPr>
        <w:rPr>
          <w:rFonts w:ascii="Garamond" w:hAnsi="Garamond" w:cs="Times New Roman"/>
          <w:color w:val="000000" w:themeColor="text1"/>
          <w:sz w:val="22"/>
          <w:szCs w:val="22"/>
        </w:rPr>
      </w:pPr>
      <w:proofErr w:type="spellStart"/>
      <w:r w:rsidRPr="00F941DD">
        <w:rPr>
          <w:rFonts w:ascii="Garamond" w:hAnsi="Garamond" w:cs="Times New Roman"/>
          <w:color w:val="000000" w:themeColor="text1"/>
          <w:sz w:val="22"/>
          <w:szCs w:val="22"/>
        </w:rPr>
        <w:t>Kancha</w:t>
      </w:r>
      <w:proofErr w:type="spellEnd"/>
      <w:r w:rsidRPr="00F941DD">
        <w:rPr>
          <w:rFonts w:ascii="Garamond" w:hAnsi="Garamond" w:cs="Times New Roman"/>
          <w:color w:val="000000" w:themeColor="text1"/>
          <w:sz w:val="22"/>
          <w:szCs w:val="22"/>
        </w:rPr>
        <w:t xml:space="preserve"> </w:t>
      </w:r>
      <w:proofErr w:type="spellStart"/>
      <w:r w:rsidRPr="00F941DD">
        <w:rPr>
          <w:rFonts w:ascii="Garamond" w:hAnsi="Garamond" w:cs="Times New Roman"/>
          <w:color w:val="000000" w:themeColor="text1"/>
          <w:sz w:val="22"/>
          <w:szCs w:val="22"/>
        </w:rPr>
        <w:t>Ilaiah</w:t>
      </w:r>
      <w:proofErr w:type="spellEnd"/>
      <w:r w:rsidRPr="00F941DD">
        <w:rPr>
          <w:rFonts w:ascii="Garamond" w:hAnsi="Garamond" w:cs="Times New Roman"/>
          <w:color w:val="000000" w:themeColor="text1"/>
          <w:sz w:val="22"/>
          <w:szCs w:val="22"/>
        </w:rPr>
        <w:t xml:space="preserve"> Shepherd, </w:t>
      </w:r>
      <w:r w:rsidRPr="00F941DD">
        <w:rPr>
          <w:rFonts w:ascii="Garamond" w:hAnsi="Garamond" w:cs="Times New Roman"/>
          <w:i/>
          <w:iCs/>
          <w:color w:val="000000" w:themeColor="text1"/>
          <w:sz w:val="22"/>
          <w:szCs w:val="22"/>
        </w:rPr>
        <w:t>Why I am not a Hindu</w:t>
      </w:r>
      <w:r w:rsidRPr="00F941DD">
        <w:rPr>
          <w:rFonts w:ascii="Garamond" w:hAnsi="Garamond" w:cs="Times New Roman"/>
          <w:color w:val="000000" w:themeColor="text1"/>
          <w:sz w:val="22"/>
          <w:szCs w:val="22"/>
        </w:rPr>
        <w:t>, Introduction</w:t>
      </w:r>
    </w:p>
    <w:p w14:paraId="25E88B9E" w14:textId="4E16B5D4" w:rsidR="002076FA" w:rsidRPr="00F941DD" w:rsidRDefault="002076FA" w:rsidP="00380831">
      <w:pPr>
        <w:pBdr>
          <w:bottom w:val="single" w:sz="12" w:space="1" w:color="auto"/>
        </w:pBdr>
        <w:rPr>
          <w:rFonts w:ascii="Garamond" w:hAnsi="Garamond" w:cs="Times New Roman"/>
          <w:color w:val="000000" w:themeColor="text1"/>
          <w:sz w:val="22"/>
          <w:szCs w:val="22"/>
        </w:rPr>
      </w:pPr>
    </w:p>
    <w:p w14:paraId="6A5CCAFE" w14:textId="04E463A5" w:rsidR="002076FA" w:rsidRPr="00F941DD" w:rsidRDefault="002076FA" w:rsidP="00380831">
      <w:pPr>
        <w:rPr>
          <w:rFonts w:ascii="Garamond" w:hAnsi="Garamond" w:cs="Times New Roman"/>
          <w:color w:val="000000" w:themeColor="text1"/>
          <w:sz w:val="22"/>
          <w:szCs w:val="22"/>
        </w:rPr>
      </w:pPr>
    </w:p>
    <w:p w14:paraId="48CF5D99" w14:textId="246D2E81" w:rsidR="002076FA" w:rsidRPr="00F941DD" w:rsidRDefault="002076FA" w:rsidP="00380831">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 1</w:t>
      </w:r>
      <w:r w:rsidR="00AB387E" w:rsidRPr="00F941DD">
        <w:rPr>
          <w:rFonts w:ascii="Garamond" w:hAnsi="Garamond" w:cs="Times New Roman"/>
          <w:b/>
          <w:bCs/>
          <w:color w:val="000000" w:themeColor="text1"/>
          <w:sz w:val="22"/>
          <w:szCs w:val="22"/>
        </w:rPr>
        <w:t>4, 04/</w:t>
      </w:r>
      <w:r w:rsidR="000462FE" w:rsidRPr="00F941DD">
        <w:rPr>
          <w:rFonts w:ascii="Garamond" w:hAnsi="Garamond" w:cs="Times New Roman"/>
          <w:b/>
          <w:bCs/>
          <w:color w:val="000000" w:themeColor="text1"/>
          <w:sz w:val="22"/>
          <w:szCs w:val="22"/>
        </w:rPr>
        <w:t>2</w:t>
      </w:r>
      <w:r w:rsidR="006A008D">
        <w:rPr>
          <w:rFonts w:ascii="Garamond" w:hAnsi="Garamond" w:cs="Times New Roman"/>
          <w:b/>
          <w:bCs/>
          <w:color w:val="000000" w:themeColor="text1"/>
          <w:sz w:val="22"/>
          <w:szCs w:val="22"/>
        </w:rPr>
        <w:t>2</w:t>
      </w:r>
      <w:r w:rsidR="00AB387E" w:rsidRPr="00F941DD">
        <w:rPr>
          <w:rFonts w:ascii="Garamond" w:hAnsi="Garamond" w:cs="Times New Roman"/>
          <w:b/>
          <w:bCs/>
          <w:color w:val="000000" w:themeColor="text1"/>
          <w:sz w:val="22"/>
          <w:szCs w:val="22"/>
        </w:rPr>
        <w:t>/23</w:t>
      </w:r>
      <w:r w:rsidRPr="00F941DD">
        <w:rPr>
          <w:rFonts w:ascii="Garamond" w:hAnsi="Garamond" w:cs="Times New Roman"/>
          <w:b/>
          <w:bCs/>
          <w:color w:val="000000" w:themeColor="text1"/>
          <w:sz w:val="22"/>
          <w:szCs w:val="22"/>
        </w:rPr>
        <w:t xml:space="preserve">: </w:t>
      </w:r>
      <w:r w:rsidR="000F0E68" w:rsidRPr="00F941DD">
        <w:rPr>
          <w:rFonts w:ascii="Garamond" w:hAnsi="Garamond" w:cs="Times New Roman"/>
          <w:b/>
          <w:bCs/>
          <w:color w:val="000000" w:themeColor="text1"/>
          <w:sz w:val="22"/>
          <w:szCs w:val="22"/>
        </w:rPr>
        <w:t>Postcolonial rubrics of difference</w:t>
      </w:r>
    </w:p>
    <w:p w14:paraId="7E4CA1E7" w14:textId="77777777" w:rsidR="000F0E68" w:rsidRPr="00F941DD" w:rsidRDefault="000F0E68" w:rsidP="00380831">
      <w:pPr>
        <w:rPr>
          <w:rFonts w:ascii="Garamond" w:hAnsi="Garamond" w:cs="Times New Roman"/>
          <w:color w:val="000000" w:themeColor="text1"/>
          <w:sz w:val="22"/>
          <w:szCs w:val="22"/>
        </w:rPr>
      </w:pPr>
    </w:p>
    <w:p w14:paraId="7EB8A7AF" w14:textId="488D3406" w:rsidR="000F0E68" w:rsidRPr="00F941DD" w:rsidRDefault="000F0E68" w:rsidP="00380831">
      <w:pPr>
        <w:rPr>
          <w:rFonts w:ascii="Garamond" w:hAnsi="Garamond" w:cs="Times New Roman"/>
          <w:i/>
          <w:iCs/>
          <w:color w:val="000000" w:themeColor="text1"/>
          <w:sz w:val="22"/>
          <w:szCs w:val="22"/>
        </w:rPr>
      </w:pPr>
      <w:r w:rsidRPr="00F941DD">
        <w:rPr>
          <w:rFonts w:ascii="Garamond" w:hAnsi="Garamond" w:cs="Times New Roman"/>
          <w:color w:val="000000" w:themeColor="text1"/>
          <w:sz w:val="22"/>
          <w:szCs w:val="22"/>
        </w:rPr>
        <w:t xml:space="preserve">Ngugi </w:t>
      </w:r>
      <w:proofErr w:type="spellStart"/>
      <w:r w:rsidRPr="00F941DD">
        <w:rPr>
          <w:rFonts w:ascii="Garamond" w:hAnsi="Garamond" w:cs="Times New Roman"/>
          <w:color w:val="000000" w:themeColor="text1"/>
          <w:sz w:val="22"/>
          <w:szCs w:val="22"/>
        </w:rPr>
        <w:t>wa</w:t>
      </w:r>
      <w:proofErr w:type="spellEnd"/>
      <w:r w:rsidRPr="00F941DD">
        <w:rPr>
          <w:rFonts w:ascii="Garamond" w:hAnsi="Garamond" w:cs="Times New Roman"/>
          <w:color w:val="000000" w:themeColor="text1"/>
          <w:sz w:val="22"/>
          <w:szCs w:val="22"/>
        </w:rPr>
        <w:t xml:space="preserve"> Thiong'o, </w:t>
      </w:r>
      <w:r w:rsidR="00C34AB2" w:rsidRPr="00F941DD">
        <w:rPr>
          <w:rFonts w:ascii="Garamond" w:hAnsi="Garamond" w:cs="Times New Roman"/>
          <w:i/>
          <w:iCs/>
          <w:color w:val="000000" w:themeColor="text1"/>
          <w:sz w:val="22"/>
          <w:szCs w:val="22"/>
        </w:rPr>
        <w:t>Petals of Blood</w:t>
      </w:r>
    </w:p>
    <w:p w14:paraId="05A084E8" w14:textId="224E4583" w:rsidR="00C34AB2" w:rsidRPr="00F941DD" w:rsidRDefault="000F0E68" w:rsidP="00380831">
      <w:pPr>
        <w:rPr>
          <w:rFonts w:ascii="Garamond" w:hAnsi="Garamond" w:cs="Times New Roman"/>
          <w:color w:val="000000" w:themeColor="text1"/>
          <w:sz w:val="22"/>
          <w:szCs w:val="22"/>
        </w:rPr>
      </w:pPr>
      <w:r w:rsidRPr="00F941DD">
        <w:rPr>
          <w:rFonts w:ascii="Garamond" w:hAnsi="Garamond" w:cs="Times New Roman"/>
          <w:i/>
          <w:iCs/>
          <w:color w:val="000000" w:themeColor="text1"/>
          <w:sz w:val="22"/>
          <w:szCs w:val="22"/>
        </w:rPr>
        <w:t>--Decolonizing the Mind</w:t>
      </w:r>
      <w:r w:rsidRPr="00F941DD">
        <w:rPr>
          <w:rFonts w:ascii="Garamond" w:hAnsi="Garamond" w:cs="Times New Roman"/>
          <w:color w:val="000000" w:themeColor="text1"/>
          <w:sz w:val="22"/>
          <w:szCs w:val="22"/>
        </w:rPr>
        <w:t>, Introduction, Chapter 1: “The Language of African Literature”</w:t>
      </w:r>
    </w:p>
    <w:p w14:paraId="75F51F22" w14:textId="4E1A548C" w:rsidR="00672209" w:rsidRDefault="00672209" w:rsidP="001A0512">
      <w:pPr>
        <w:rPr>
          <w:rFonts w:ascii="Garamond" w:hAnsi="Garamond" w:cs="Times New Roman"/>
          <w:color w:val="000000" w:themeColor="text1"/>
          <w:sz w:val="22"/>
          <w:szCs w:val="22"/>
        </w:rPr>
      </w:pPr>
      <w:r w:rsidRPr="00F941DD">
        <w:rPr>
          <w:rFonts w:ascii="Garamond" w:hAnsi="Garamond" w:cs="Times New Roman"/>
          <w:color w:val="000000" w:themeColor="text1"/>
          <w:sz w:val="22"/>
          <w:szCs w:val="22"/>
        </w:rPr>
        <w:t>Stuart Hall, “Why Fanon?”</w:t>
      </w:r>
    </w:p>
    <w:p w14:paraId="38C386AE" w14:textId="77777777" w:rsidR="00672209" w:rsidRPr="00F941DD" w:rsidRDefault="00672209" w:rsidP="00380831">
      <w:pPr>
        <w:pBdr>
          <w:bottom w:val="single" w:sz="12" w:space="1" w:color="auto"/>
        </w:pBdr>
        <w:rPr>
          <w:rFonts w:ascii="Garamond" w:hAnsi="Garamond" w:cs="Times New Roman"/>
          <w:color w:val="000000" w:themeColor="text1"/>
          <w:sz w:val="22"/>
          <w:szCs w:val="22"/>
        </w:rPr>
      </w:pPr>
    </w:p>
    <w:p w14:paraId="42081488" w14:textId="54245EC5" w:rsidR="00672209" w:rsidRPr="00F941DD" w:rsidRDefault="00672209" w:rsidP="00380831">
      <w:pPr>
        <w:rPr>
          <w:rFonts w:ascii="Garamond" w:hAnsi="Garamond" w:cs="Times New Roman"/>
          <w:color w:val="000000" w:themeColor="text1"/>
          <w:sz w:val="22"/>
          <w:szCs w:val="22"/>
        </w:rPr>
      </w:pPr>
    </w:p>
    <w:p w14:paraId="12549512" w14:textId="72D3FBBB" w:rsidR="00672209" w:rsidRDefault="00672209" w:rsidP="00380831">
      <w:pPr>
        <w:rPr>
          <w:rFonts w:ascii="Garamond" w:hAnsi="Garamond" w:cs="Times New Roman"/>
          <w:b/>
          <w:bCs/>
          <w:color w:val="000000" w:themeColor="text1"/>
          <w:sz w:val="22"/>
          <w:szCs w:val="22"/>
        </w:rPr>
      </w:pPr>
      <w:r w:rsidRPr="00F941DD">
        <w:rPr>
          <w:rFonts w:ascii="Garamond" w:hAnsi="Garamond" w:cs="Times New Roman"/>
          <w:b/>
          <w:bCs/>
          <w:color w:val="000000" w:themeColor="text1"/>
          <w:sz w:val="22"/>
          <w:szCs w:val="22"/>
        </w:rPr>
        <w:t>Week 15</w:t>
      </w:r>
      <w:r w:rsidR="00AB387E" w:rsidRPr="00F941DD">
        <w:rPr>
          <w:rFonts w:ascii="Garamond" w:hAnsi="Garamond" w:cs="Times New Roman"/>
          <w:b/>
          <w:bCs/>
          <w:color w:val="000000" w:themeColor="text1"/>
          <w:sz w:val="22"/>
          <w:szCs w:val="22"/>
        </w:rPr>
        <w:t xml:space="preserve">, </w:t>
      </w:r>
      <w:r w:rsidR="00872B3C" w:rsidRPr="00F941DD">
        <w:rPr>
          <w:rFonts w:ascii="Garamond" w:hAnsi="Garamond" w:cs="Times New Roman"/>
          <w:b/>
          <w:bCs/>
          <w:color w:val="000000" w:themeColor="text1"/>
          <w:sz w:val="22"/>
          <w:szCs w:val="22"/>
        </w:rPr>
        <w:t>0</w:t>
      </w:r>
      <w:r w:rsidR="00645330" w:rsidRPr="00F941DD">
        <w:rPr>
          <w:rFonts w:ascii="Garamond" w:hAnsi="Garamond" w:cs="Times New Roman"/>
          <w:b/>
          <w:bCs/>
          <w:color w:val="000000" w:themeColor="text1"/>
          <w:sz w:val="22"/>
          <w:szCs w:val="22"/>
        </w:rPr>
        <w:t>5</w:t>
      </w:r>
      <w:r w:rsidR="00872B3C" w:rsidRPr="00F941DD">
        <w:rPr>
          <w:rFonts w:ascii="Garamond" w:hAnsi="Garamond" w:cs="Times New Roman"/>
          <w:b/>
          <w:bCs/>
          <w:color w:val="000000" w:themeColor="text1"/>
          <w:sz w:val="22"/>
          <w:szCs w:val="22"/>
        </w:rPr>
        <w:t>/</w:t>
      </w:r>
      <w:r w:rsidR="00645330" w:rsidRPr="00F941DD">
        <w:rPr>
          <w:rFonts w:ascii="Garamond" w:hAnsi="Garamond" w:cs="Times New Roman"/>
          <w:b/>
          <w:bCs/>
          <w:color w:val="000000" w:themeColor="text1"/>
          <w:sz w:val="22"/>
          <w:szCs w:val="22"/>
        </w:rPr>
        <w:t>06</w:t>
      </w:r>
      <w:r w:rsidR="00872B3C" w:rsidRPr="00F941DD">
        <w:rPr>
          <w:rFonts w:ascii="Garamond" w:hAnsi="Garamond" w:cs="Times New Roman"/>
          <w:b/>
          <w:bCs/>
          <w:color w:val="000000" w:themeColor="text1"/>
          <w:sz w:val="22"/>
          <w:szCs w:val="22"/>
        </w:rPr>
        <w:t>/2</w:t>
      </w:r>
      <w:r w:rsidR="006A008D">
        <w:rPr>
          <w:rFonts w:ascii="Garamond" w:hAnsi="Garamond" w:cs="Times New Roman"/>
          <w:b/>
          <w:bCs/>
          <w:color w:val="000000" w:themeColor="text1"/>
          <w:sz w:val="22"/>
          <w:szCs w:val="22"/>
        </w:rPr>
        <w:t>5</w:t>
      </w:r>
      <w:r w:rsidRPr="00F941DD">
        <w:rPr>
          <w:rFonts w:ascii="Garamond" w:hAnsi="Garamond" w:cs="Times New Roman"/>
          <w:b/>
          <w:bCs/>
          <w:color w:val="000000" w:themeColor="text1"/>
          <w:sz w:val="22"/>
          <w:szCs w:val="22"/>
        </w:rPr>
        <w:t>:</w:t>
      </w:r>
      <w:r w:rsidR="006A008D">
        <w:rPr>
          <w:rFonts w:ascii="Garamond" w:hAnsi="Garamond" w:cs="Times New Roman"/>
          <w:b/>
          <w:bCs/>
          <w:color w:val="000000" w:themeColor="text1"/>
          <w:sz w:val="22"/>
          <w:szCs w:val="22"/>
        </w:rPr>
        <w:t xml:space="preserve"> </w:t>
      </w:r>
      <w:r w:rsidR="00C85AA0">
        <w:rPr>
          <w:rFonts w:ascii="Garamond" w:hAnsi="Garamond" w:cs="Times New Roman"/>
          <w:b/>
          <w:bCs/>
          <w:color w:val="000000" w:themeColor="text1"/>
          <w:sz w:val="22"/>
          <w:szCs w:val="22"/>
        </w:rPr>
        <w:t>Final Discussion</w:t>
      </w:r>
    </w:p>
    <w:p w14:paraId="6E8016AD" w14:textId="77777777" w:rsidR="00380831" w:rsidRPr="00F941DD" w:rsidRDefault="00380831" w:rsidP="00380831">
      <w:pPr>
        <w:rPr>
          <w:rFonts w:ascii="Garamond" w:hAnsi="Garamond" w:cs="Times New Roman"/>
          <w:sz w:val="22"/>
          <w:szCs w:val="22"/>
        </w:rPr>
      </w:pPr>
    </w:p>
    <w:sectPr w:rsidR="00380831" w:rsidRPr="00F941DD" w:rsidSect="008B11BB">
      <w:headerReference w:type="even" r:id="rId13"/>
      <w:head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EC0F26" w14:textId="77777777" w:rsidR="00D9174B" w:rsidRDefault="00D9174B" w:rsidP="002C14D7">
      <w:r>
        <w:separator/>
      </w:r>
    </w:p>
  </w:endnote>
  <w:endnote w:type="continuationSeparator" w:id="0">
    <w:p w14:paraId="03C715F5" w14:textId="77777777" w:rsidR="00D9174B" w:rsidRDefault="00D9174B" w:rsidP="002C14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2"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2A78E7" w14:textId="77777777" w:rsidR="00D9174B" w:rsidRDefault="00D9174B" w:rsidP="002C14D7">
      <w:r>
        <w:separator/>
      </w:r>
    </w:p>
  </w:footnote>
  <w:footnote w:type="continuationSeparator" w:id="0">
    <w:p w14:paraId="6F2789F4" w14:textId="77777777" w:rsidR="00D9174B" w:rsidRDefault="00D9174B" w:rsidP="002C14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069066783"/>
      <w:docPartObj>
        <w:docPartGallery w:val="Page Numbers (Top of Page)"/>
        <w:docPartUnique/>
      </w:docPartObj>
    </w:sdtPr>
    <w:sdtContent>
      <w:p w14:paraId="31AD1E9E" w14:textId="157D4E94" w:rsidR="002C14D7" w:rsidRDefault="002C14D7" w:rsidP="009E7548">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9D81512" w14:textId="77777777" w:rsidR="002C14D7" w:rsidRDefault="002C14D7" w:rsidP="002C14D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asciiTheme="majorHAnsi" w:hAnsiTheme="majorHAnsi" w:cstheme="majorHAnsi"/>
      </w:rPr>
      <w:id w:val="2147079217"/>
      <w:docPartObj>
        <w:docPartGallery w:val="Page Numbers (Top of Page)"/>
        <w:docPartUnique/>
      </w:docPartObj>
    </w:sdtPr>
    <w:sdtContent>
      <w:p w14:paraId="0B0D5DF6" w14:textId="4BD215F8" w:rsidR="002C14D7" w:rsidRPr="002C14D7" w:rsidRDefault="002C14D7" w:rsidP="009E7548">
        <w:pPr>
          <w:pStyle w:val="Header"/>
          <w:framePr w:wrap="none" w:vAnchor="text" w:hAnchor="margin" w:xAlign="right" w:y="1"/>
          <w:rPr>
            <w:rStyle w:val="PageNumber"/>
            <w:rFonts w:asciiTheme="majorHAnsi" w:hAnsiTheme="majorHAnsi" w:cstheme="majorHAnsi"/>
          </w:rPr>
        </w:pPr>
        <w:r w:rsidRPr="002C14D7">
          <w:rPr>
            <w:rStyle w:val="PageNumber"/>
            <w:rFonts w:ascii="Garamond" w:hAnsi="Garamond" w:cstheme="majorHAnsi"/>
          </w:rPr>
          <w:fldChar w:fldCharType="begin"/>
        </w:r>
        <w:r w:rsidRPr="002C14D7">
          <w:rPr>
            <w:rStyle w:val="PageNumber"/>
            <w:rFonts w:ascii="Garamond" w:hAnsi="Garamond" w:cstheme="majorHAnsi"/>
          </w:rPr>
          <w:instrText xml:space="preserve"> PAGE </w:instrText>
        </w:r>
        <w:r w:rsidRPr="002C14D7">
          <w:rPr>
            <w:rStyle w:val="PageNumber"/>
            <w:rFonts w:ascii="Garamond" w:hAnsi="Garamond" w:cstheme="majorHAnsi"/>
          </w:rPr>
          <w:fldChar w:fldCharType="separate"/>
        </w:r>
        <w:r w:rsidRPr="002C14D7">
          <w:rPr>
            <w:rStyle w:val="PageNumber"/>
            <w:rFonts w:ascii="Garamond" w:hAnsi="Garamond" w:cstheme="majorHAnsi"/>
            <w:noProof/>
          </w:rPr>
          <w:t>1</w:t>
        </w:r>
        <w:r w:rsidRPr="002C14D7">
          <w:rPr>
            <w:rStyle w:val="PageNumber"/>
            <w:rFonts w:ascii="Garamond" w:hAnsi="Garamond" w:cstheme="majorHAnsi"/>
          </w:rPr>
          <w:fldChar w:fldCharType="end"/>
        </w:r>
      </w:p>
    </w:sdtContent>
  </w:sdt>
  <w:p w14:paraId="0B8BBE3A" w14:textId="77777777" w:rsidR="002C14D7" w:rsidRDefault="002C14D7" w:rsidP="002C14D7">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5E57BE"/>
    <w:multiLevelType w:val="hybridMultilevel"/>
    <w:tmpl w:val="25520D6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E253662"/>
    <w:multiLevelType w:val="hybridMultilevel"/>
    <w:tmpl w:val="BE6A61B6"/>
    <w:lvl w:ilvl="0" w:tplc="DEAAAB4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CF7221"/>
    <w:multiLevelType w:val="hybridMultilevel"/>
    <w:tmpl w:val="109A6496"/>
    <w:lvl w:ilvl="0" w:tplc="EC7A84D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3056863">
    <w:abstractNumId w:val="2"/>
  </w:num>
  <w:num w:numId="2" w16cid:durableId="1383552968">
    <w:abstractNumId w:val="1"/>
  </w:num>
  <w:num w:numId="3" w16cid:durableId="20756188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0831"/>
    <w:rsid w:val="0003199C"/>
    <w:rsid w:val="00033B08"/>
    <w:rsid w:val="000462FE"/>
    <w:rsid w:val="000F0E68"/>
    <w:rsid w:val="000F733F"/>
    <w:rsid w:val="00103C79"/>
    <w:rsid w:val="00114234"/>
    <w:rsid w:val="00120088"/>
    <w:rsid w:val="00124A13"/>
    <w:rsid w:val="00133AEE"/>
    <w:rsid w:val="00135DF7"/>
    <w:rsid w:val="00147BE6"/>
    <w:rsid w:val="001547B8"/>
    <w:rsid w:val="00162E26"/>
    <w:rsid w:val="00186250"/>
    <w:rsid w:val="001A0512"/>
    <w:rsid w:val="001B2F06"/>
    <w:rsid w:val="001B638A"/>
    <w:rsid w:val="001D52C4"/>
    <w:rsid w:val="002040DB"/>
    <w:rsid w:val="002076FA"/>
    <w:rsid w:val="002353CD"/>
    <w:rsid w:val="00277A8B"/>
    <w:rsid w:val="0028079B"/>
    <w:rsid w:val="002C053F"/>
    <w:rsid w:val="002C14D7"/>
    <w:rsid w:val="002E7BA6"/>
    <w:rsid w:val="00305D4F"/>
    <w:rsid w:val="003105CB"/>
    <w:rsid w:val="003309EF"/>
    <w:rsid w:val="003430A1"/>
    <w:rsid w:val="003504F9"/>
    <w:rsid w:val="00380831"/>
    <w:rsid w:val="00395367"/>
    <w:rsid w:val="003A297E"/>
    <w:rsid w:val="003C1240"/>
    <w:rsid w:val="003D6355"/>
    <w:rsid w:val="004042A3"/>
    <w:rsid w:val="004249E9"/>
    <w:rsid w:val="00433F61"/>
    <w:rsid w:val="00442569"/>
    <w:rsid w:val="00460565"/>
    <w:rsid w:val="00471DDD"/>
    <w:rsid w:val="00473E52"/>
    <w:rsid w:val="004A5D22"/>
    <w:rsid w:val="004C1F2D"/>
    <w:rsid w:val="004D1F55"/>
    <w:rsid w:val="005013FC"/>
    <w:rsid w:val="00521615"/>
    <w:rsid w:val="005335EA"/>
    <w:rsid w:val="00550609"/>
    <w:rsid w:val="005624B7"/>
    <w:rsid w:val="00584A34"/>
    <w:rsid w:val="005A685D"/>
    <w:rsid w:val="005E112E"/>
    <w:rsid w:val="005F13E8"/>
    <w:rsid w:val="005F48DC"/>
    <w:rsid w:val="00602306"/>
    <w:rsid w:val="00607782"/>
    <w:rsid w:val="00607CB8"/>
    <w:rsid w:val="00610E7E"/>
    <w:rsid w:val="00633CE8"/>
    <w:rsid w:val="00637F95"/>
    <w:rsid w:val="00645330"/>
    <w:rsid w:val="006634D1"/>
    <w:rsid w:val="00663A82"/>
    <w:rsid w:val="00672209"/>
    <w:rsid w:val="00675FAD"/>
    <w:rsid w:val="00696F89"/>
    <w:rsid w:val="006A008D"/>
    <w:rsid w:val="006A5D08"/>
    <w:rsid w:val="006E7CB3"/>
    <w:rsid w:val="007226AC"/>
    <w:rsid w:val="00740A8F"/>
    <w:rsid w:val="00743C6B"/>
    <w:rsid w:val="00764136"/>
    <w:rsid w:val="00765836"/>
    <w:rsid w:val="007A1804"/>
    <w:rsid w:val="007B43DD"/>
    <w:rsid w:val="007B4CA3"/>
    <w:rsid w:val="007D7D67"/>
    <w:rsid w:val="007F3157"/>
    <w:rsid w:val="00800A22"/>
    <w:rsid w:val="00805CBC"/>
    <w:rsid w:val="008129FF"/>
    <w:rsid w:val="0081580A"/>
    <w:rsid w:val="00847EA2"/>
    <w:rsid w:val="00850FF5"/>
    <w:rsid w:val="008538B0"/>
    <w:rsid w:val="0086041B"/>
    <w:rsid w:val="00872B3C"/>
    <w:rsid w:val="00897AE3"/>
    <w:rsid w:val="008A0AF9"/>
    <w:rsid w:val="008B11BB"/>
    <w:rsid w:val="008B4FFD"/>
    <w:rsid w:val="008F78E1"/>
    <w:rsid w:val="00900AC6"/>
    <w:rsid w:val="0090568D"/>
    <w:rsid w:val="00913DDF"/>
    <w:rsid w:val="00952CA4"/>
    <w:rsid w:val="0096216C"/>
    <w:rsid w:val="009641C4"/>
    <w:rsid w:val="00971629"/>
    <w:rsid w:val="009761CA"/>
    <w:rsid w:val="009968B6"/>
    <w:rsid w:val="009A2347"/>
    <w:rsid w:val="009B592C"/>
    <w:rsid w:val="009B663A"/>
    <w:rsid w:val="009C5592"/>
    <w:rsid w:val="00A042FF"/>
    <w:rsid w:val="00A14951"/>
    <w:rsid w:val="00A57173"/>
    <w:rsid w:val="00A57357"/>
    <w:rsid w:val="00A91D0B"/>
    <w:rsid w:val="00AB19AE"/>
    <w:rsid w:val="00AB387E"/>
    <w:rsid w:val="00AF7FF5"/>
    <w:rsid w:val="00B037D3"/>
    <w:rsid w:val="00B41D8D"/>
    <w:rsid w:val="00B461C8"/>
    <w:rsid w:val="00BB2851"/>
    <w:rsid w:val="00BB6DA7"/>
    <w:rsid w:val="00BE2AEE"/>
    <w:rsid w:val="00C34AB2"/>
    <w:rsid w:val="00C407FB"/>
    <w:rsid w:val="00C51550"/>
    <w:rsid w:val="00C824F9"/>
    <w:rsid w:val="00C85AA0"/>
    <w:rsid w:val="00C92378"/>
    <w:rsid w:val="00C929AB"/>
    <w:rsid w:val="00CA787F"/>
    <w:rsid w:val="00CD037E"/>
    <w:rsid w:val="00CD5AB0"/>
    <w:rsid w:val="00D00AC7"/>
    <w:rsid w:val="00D1723B"/>
    <w:rsid w:val="00D23640"/>
    <w:rsid w:val="00D346EB"/>
    <w:rsid w:val="00D705E7"/>
    <w:rsid w:val="00D9174B"/>
    <w:rsid w:val="00DA4A96"/>
    <w:rsid w:val="00E35F86"/>
    <w:rsid w:val="00E35F8F"/>
    <w:rsid w:val="00E3630F"/>
    <w:rsid w:val="00E63B72"/>
    <w:rsid w:val="00E67F60"/>
    <w:rsid w:val="00EA0172"/>
    <w:rsid w:val="00EA32DB"/>
    <w:rsid w:val="00EC55A1"/>
    <w:rsid w:val="00EF76B4"/>
    <w:rsid w:val="00F15234"/>
    <w:rsid w:val="00F272C9"/>
    <w:rsid w:val="00F35059"/>
    <w:rsid w:val="00F47BFC"/>
    <w:rsid w:val="00F61830"/>
    <w:rsid w:val="00F84269"/>
    <w:rsid w:val="00F865E7"/>
    <w:rsid w:val="00F941DD"/>
    <w:rsid w:val="00F9705C"/>
    <w:rsid w:val="00FB4FEE"/>
    <w:rsid w:val="00FB5B13"/>
    <w:rsid w:val="00FD007E"/>
    <w:rsid w:val="00FD1D8A"/>
    <w:rsid w:val="00FE3B63"/>
    <w:rsid w:val="00FE4EB1"/>
  </w:rsids>
  <m:mathPr>
    <m:mathFont m:val="Cambria Math"/>
    <m:brkBin m:val="before"/>
    <m:brkBinSub m:val="--"/>
    <m:smallFrac m:val="0"/>
    <m:dispDef/>
    <m:lMargin m:val="0"/>
    <m:rMargin m:val="0"/>
    <m:defJc m:val="centerGroup"/>
    <m:wrapIndent m:val="1440"/>
    <m:intLim m:val="subSup"/>
    <m:naryLim m:val="undOvr"/>
  </m:mathPr>
  <w:themeFontLang w:val="en-US" w:bidi="bn-IN"/>
  <w:clrSchemeMapping w:bg1="light1" w:t1="dark1" w:bg2="light2" w:t2="dark2" w:accent1="accent1" w:accent2="accent2" w:accent3="accent3" w:accent4="accent4" w:accent5="accent5" w:accent6="accent6" w:hyperlink="hyperlink" w:followedHyperlink="followedHyperlink"/>
  <w:decimalSymbol w:val="."/>
  <w:listSeparator w:val=","/>
  <w14:docId w14:val="467A53D0"/>
  <w15:chartTrackingRefBased/>
  <w15:docId w15:val="{280EA6E2-24BB-AB40-9073-B389B71A3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A0AF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38083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1B2F06"/>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umnHeadings">
    <w:name w:val="Column Headings"/>
    <w:basedOn w:val="Heading2"/>
    <w:autoRedefine/>
    <w:rsid w:val="00380831"/>
    <w:pPr>
      <w:keepNext w:val="0"/>
      <w:keepLines w:val="0"/>
      <w:spacing w:before="20"/>
      <w:jc w:val="center"/>
    </w:pPr>
    <w:rPr>
      <w:rFonts w:ascii="Garamond" w:eastAsia="Times New Roman" w:hAnsi="Garamond" w:cs="Times New Roman"/>
      <w:b/>
      <w:caps/>
      <w:color w:val="auto"/>
      <w:spacing w:val="4"/>
      <w:sz w:val="18"/>
      <w:szCs w:val="16"/>
    </w:rPr>
  </w:style>
  <w:style w:type="character" w:customStyle="1" w:styleId="Heading2Char">
    <w:name w:val="Heading 2 Char"/>
    <w:basedOn w:val="DefaultParagraphFont"/>
    <w:link w:val="Heading2"/>
    <w:uiPriority w:val="9"/>
    <w:semiHidden/>
    <w:rsid w:val="00380831"/>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380831"/>
    <w:pPr>
      <w:ind w:left="720"/>
      <w:contextualSpacing/>
    </w:pPr>
  </w:style>
  <w:style w:type="character" w:styleId="Hyperlink">
    <w:name w:val="Hyperlink"/>
    <w:basedOn w:val="DefaultParagraphFont"/>
    <w:uiPriority w:val="99"/>
    <w:unhideWhenUsed/>
    <w:rsid w:val="00380831"/>
    <w:rPr>
      <w:color w:val="0563C1" w:themeColor="hyperlink"/>
      <w:u w:val="single"/>
    </w:rPr>
  </w:style>
  <w:style w:type="character" w:styleId="UnresolvedMention">
    <w:name w:val="Unresolved Mention"/>
    <w:basedOn w:val="DefaultParagraphFont"/>
    <w:uiPriority w:val="99"/>
    <w:semiHidden/>
    <w:unhideWhenUsed/>
    <w:rsid w:val="00380831"/>
    <w:rPr>
      <w:color w:val="605E5C"/>
      <w:shd w:val="clear" w:color="auto" w:fill="E1DFDD"/>
    </w:rPr>
  </w:style>
  <w:style w:type="paragraph" w:styleId="Header">
    <w:name w:val="header"/>
    <w:basedOn w:val="Normal"/>
    <w:link w:val="HeaderChar"/>
    <w:uiPriority w:val="99"/>
    <w:unhideWhenUsed/>
    <w:rsid w:val="002C14D7"/>
    <w:pPr>
      <w:tabs>
        <w:tab w:val="center" w:pos="4680"/>
        <w:tab w:val="right" w:pos="9360"/>
      </w:tabs>
    </w:pPr>
  </w:style>
  <w:style w:type="character" w:customStyle="1" w:styleId="HeaderChar">
    <w:name w:val="Header Char"/>
    <w:basedOn w:val="DefaultParagraphFont"/>
    <w:link w:val="Header"/>
    <w:uiPriority w:val="99"/>
    <w:rsid w:val="002C14D7"/>
  </w:style>
  <w:style w:type="character" w:styleId="PageNumber">
    <w:name w:val="page number"/>
    <w:basedOn w:val="DefaultParagraphFont"/>
    <w:uiPriority w:val="99"/>
    <w:semiHidden/>
    <w:unhideWhenUsed/>
    <w:rsid w:val="002C14D7"/>
  </w:style>
  <w:style w:type="paragraph" w:styleId="Footer">
    <w:name w:val="footer"/>
    <w:basedOn w:val="Normal"/>
    <w:link w:val="FooterChar"/>
    <w:uiPriority w:val="99"/>
    <w:unhideWhenUsed/>
    <w:rsid w:val="002C14D7"/>
    <w:pPr>
      <w:tabs>
        <w:tab w:val="center" w:pos="4680"/>
        <w:tab w:val="right" w:pos="9360"/>
      </w:tabs>
    </w:pPr>
  </w:style>
  <w:style w:type="character" w:customStyle="1" w:styleId="FooterChar">
    <w:name w:val="Footer Char"/>
    <w:basedOn w:val="DefaultParagraphFont"/>
    <w:link w:val="Footer"/>
    <w:uiPriority w:val="99"/>
    <w:rsid w:val="002C14D7"/>
  </w:style>
  <w:style w:type="character" w:styleId="FollowedHyperlink">
    <w:name w:val="FollowedHyperlink"/>
    <w:basedOn w:val="DefaultParagraphFont"/>
    <w:uiPriority w:val="99"/>
    <w:semiHidden/>
    <w:unhideWhenUsed/>
    <w:rsid w:val="008129FF"/>
    <w:rPr>
      <w:color w:val="954F72" w:themeColor="followedHyperlink"/>
      <w:u w:val="single"/>
    </w:rPr>
  </w:style>
  <w:style w:type="paragraph" w:styleId="NormalWeb">
    <w:name w:val="Normal (Web)"/>
    <w:basedOn w:val="Normal"/>
    <w:uiPriority w:val="99"/>
    <w:semiHidden/>
    <w:unhideWhenUsed/>
    <w:rsid w:val="00EA0172"/>
    <w:pPr>
      <w:spacing w:before="100" w:beforeAutospacing="1" w:after="100" w:afterAutospacing="1"/>
    </w:pPr>
    <w:rPr>
      <w:rFonts w:ascii="Times New Roman" w:eastAsia="Times New Roman" w:hAnsi="Times New Roman" w:cs="Times New Roman"/>
      <w:lang w:bidi="bn-IN"/>
    </w:rPr>
  </w:style>
  <w:style w:type="character" w:customStyle="1" w:styleId="Heading1Char">
    <w:name w:val="Heading 1 Char"/>
    <w:basedOn w:val="DefaultParagraphFont"/>
    <w:link w:val="Heading1"/>
    <w:uiPriority w:val="9"/>
    <w:rsid w:val="008A0AF9"/>
    <w:rPr>
      <w:rFonts w:asciiTheme="majorHAnsi" w:eastAsiaTheme="majorEastAsia" w:hAnsiTheme="majorHAnsi" w:cstheme="majorBidi"/>
      <w:color w:val="2F5496" w:themeColor="accent1" w:themeShade="BF"/>
      <w:sz w:val="32"/>
      <w:szCs w:val="32"/>
    </w:rPr>
  </w:style>
  <w:style w:type="character" w:styleId="Strong">
    <w:name w:val="Strong"/>
    <w:basedOn w:val="DefaultParagraphFont"/>
    <w:uiPriority w:val="22"/>
    <w:qFormat/>
    <w:rsid w:val="00C51550"/>
    <w:rPr>
      <w:b/>
      <w:bCs/>
    </w:rPr>
  </w:style>
  <w:style w:type="character" w:customStyle="1" w:styleId="apple-converted-space">
    <w:name w:val="apple-converted-space"/>
    <w:basedOn w:val="DefaultParagraphFont"/>
    <w:rsid w:val="00C51550"/>
  </w:style>
  <w:style w:type="character" w:styleId="Emphasis">
    <w:name w:val="Emphasis"/>
    <w:basedOn w:val="DefaultParagraphFont"/>
    <w:uiPriority w:val="20"/>
    <w:qFormat/>
    <w:rsid w:val="00C51550"/>
    <w:rPr>
      <w:i/>
      <w:iCs/>
    </w:rPr>
  </w:style>
  <w:style w:type="character" w:customStyle="1" w:styleId="Heading3Char">
    <w:name w:val="Heading 3 Char"/>
    <w:basedOn w:val="DefaultParagraphFont"/>
    <w:link w:val="Heading3"/>
    <w:uiPriority w:val="9"/>
    <w:semiHidden/>
    <w:rsid w:val="001B2F06"/>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643723">
      <w:bodyDiv w:val="1"/>
      <w:marLeft w:val="0"/>
      <w:marRight w:val="0"/>
      <w:marTop w:val="0"/>
      <w:marBottom w:val="0"/>
      <w:divBdr>
        <w:top w:val="none" w:sz="0" w:space="0" w:color="auto"/>
        <w:left w:val="none" w:sz="0" w:space="0" w:color="auto"/>
        <w:bottom w:val="none" w:sz="0" w:space="0" w:color="auto"/>
        <w:right w:val="none" w:sz="0" w:space="0" w:color="auto"/>
      </w:divBdr>
    </w:div>
    <w:div w:id="428048197">
      <w:bodyDiv w:val="1"/>
      <w:marLeft w:val="0"/>
      <w:marRight w:val="0"/>
      <w:marTop w:val="0"/>
      <w:marBottom w:val="0"/>
      <w:divBdr>
        <w:top w:val="none" w:sz="0" w:space="0" w:color="auto"/>
        <w:left w:val="none" w:sz="0" w:space="0" w:color="auto"/>
        <w:bottom w:val="none" w:sz="0" w:space="0" w:color="auto"/>
        <w:right w:val="none" w:sz="0" w:space="0" w:color="auto"/>
      </w:divBdr>
    </w:div>
    <w:div w:id="573322787">
      <w:bodyDiv w:val="1"/>
      <w:marLeft w:val="0"/>
      <w:marRight w:val="0"/>
      <w:marTop w:val="0"/>
      <w:marBottom w:val="0"/>
      <w:divBdr>
        <w:top w:val="none" w:sz="0" w:space="0" w:color="auto"/>
        <w:left w:val="none" w:sz="0" w:space="0" w:color="auto"/>
        <w:bottom w:val="none" w:sz="0" w:space="0" w:color="auto"/>
        <w:right w:val="none" w:sz="0" w:space="0" w:color="auto"/>
      </w:divBdr>
      <w:divsChild>
        <w:div w:id="1923563095">
          <w:marLeft w:val="0"/>
          <w:marRight w:val="0"/>
          <w:marTop w:val="0"/>
          <w:marBottom w:val="0"/>
          <w:divBdr>
            <w:top w:val="none" w:sz="0" w:space="0" w:color="auto"/>
            <w:left w:val="none" w:sz="0" w:space="0" w:color="auto"/>
            <w:bottom w:val="none" w:sz="0" w:space="0" w:color="auto"/>
            <w:right w:val="none" w:sz="0" w:space="0" w:color="auto"/>
          </w:divBdr>
          <w:divsChild>
            <w:div w:id="1189101619">
              <w:marLeft w:val="0"/>
              <w:marRight w:val="0"/>
              <w:marTop w:val="0"/>
              <w:marBottom w:val="0"/>
              <w:divBdr>
                <w:top w:val="none" w:sz="0" w:space="0" w:color="auto"/>
                <w:left w:val="none" w:sz="0" w:space="0" w:color="auto"/>
                <w:bottom w:val="none" w:sz="0" w:space="0" w:color="auto"/>
                <w:right w:val="none" w:sz="0" w:space="0" w:color="auto"/>
              </w:divBdr>
              <w:divsChild>
                <w:div w:id="885065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724379">
      <w:bodyDiv w:val="1"/>
      <w:marLeft w:val="0"/>
      <w:marRight w:val="0"/>
      <w:marTop w:val="0"/>
      <w:marBottom w:val="0"/>
      <w:divBdr>
        <w:top w:val="none" w:sz="0" w:space="0" w:color="auto"/>
        <w:left w:val="none" w:sz="0" w:space="0" w:color="auto"/>
        <w:bottom w:val="none" w:sz="0" w:space="0" w:color="auto"/>
        <w:right w:val="none" w:sz="0" w:space="0" w:color="auto"/>
      </w:divBdr>
    </w:div>
    <w:div w:id="713962007">
      <w:bodyDiv w:val="1"/>
      <w:marLeft w:val="0"/>
      <w:marRight w:val="0"/>
      <w:marTop w:val="0"/>
      <w:marBottom w:val="0"/>
      <w:divBdr>
        <w:top w:val="none" w:sz="0" w:space="0" w:color="auto"/>
        <w:left w:val="none" w:sz="0" w:space="0" w:color="auto"/>
        <w:bottom w:val="none" w:sz="0" w:space="0" w:color="auto"/>
        <w:right w:val="none" w:sz="0" w:space="0" w:color="auto"/>
      </w:divBdr>
      <w:divsChild>
        <w:div w:id="1802074075">
          <w:marLeft w:val="0"/>
          <w:marRight w:val="0"/>
          <w:marTop w:val="0"/>
          <w:marBottom w:val="0"/>
          <w:divBdr>
            <w:top w:val="none" w:sz="0" w:space="0" w:color="auto"/>
            <w:left w:val="none" w:sz="0" w:space="0" w:color="auto"/>
            <w:bottom w:val="none" w:sz="0" w:space="0" w:color="auto"/>
            <w:right w:val="none" w:sz="0" w:space="0" w:color="auto"/>
          </w:divBdr>
          <w:divsChild>
            <w:div w:id="1336542498">
              <w:marLeft w:val="0"/>
              <w:marRight w:val="0"/>
              <w:marTop w:val="0"/>
              <w:marBottom w:val="0"/>
              <w:divBdr>
                <w:top w:val="none" w:sz="0" w:space="0" w:color="auto"/>
                <w:left w:val="none" w:sz="0" w:space="0" w:color="auto"/>
                <w:bottom w:val="none" w:sz="0" w:space="0" w:color="auto"/>
                <w:right w:val="none" w:sz="0" w:space="0" w:color="auto"/>
              </w:divBdr>
              <w:divsChild>
                <w:div w:id="1116212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581590">
      <w:bodyDiv w:val="1"/>
      <w:marLeft w:val="0"/>
      <w:marRight w:val="0"/>
      <w:marTop w:val="0"/>
      <w:marBottom w:val="0"/>
      <w:divBdr>
        <w:top w:val="none" w:sz="0" w:space="0" w:color="auto"/>
        <w:left w:val="none" w:sz="0" w:space="0" w:color="auto"/>
        <w:bottom w:val="none" w:sz="0" w:space="0" w:color="auto"/>
        <w:right w:val="none" w:sz="0" w:space="0" w:color="auto"/>
      </w:divBdr>
    </w:div>
    <w:div w:id="1012874574">
      <w:bodyDiv w:val="1"/>
      <w:marLeft w:val="0"/>
      <w:marRight w:val="0"/>
      <w:marTop w:val="0"/>
      <w:marBottom w:val="0"/>
      <w:divBdr>
        <w:top w:val="none" w:sz="0" w:space="0" w:color="auto"/>
        <w:left w:val="none" w:sz="0" w:space="0" w:color="auto"/>
        <w:bottom w:val="none" w:sz="0" w:space="0" w:color="auto"/>
        <w:right w:val="none" w:sz="0" w:space="0" w:color="auto"/>
      </w:divBdr>
    </w:div>
    <w:div w:id="1112437770">
      <w:bodyDiv w:val="1"/>
      <w:marLeft w:val="0"/>
      <w:marRight w:val="0"/>
      <w:marTop w:val="0"/>
      <w:marBottom w:val="0"/>
      <w:divBdr>
        <w:top w:val="none" w:sz="0" w:space="0" w:color="auto"/>
        <w:left w:val="none" w:sz="0" w:space="0" w:color="auto"/>
        <w:bottom w:val="none" w:sz="0" w:space="0" w:color="auto"/>
        <w:right w:val="none" w:sz="0" w:space="0" w:color="auto"/>
      </w:divBdr>
    </w:div>
    <w:div w:id="1579554664">
      <w:bodyDiv w:val="1"/>
      <w:marLeft w:val="0"/>
      <w:marRight w:val="0"/>
      <w:marTop w:val="0"/>
      <w:marBottom w:val="0"/>
      <w:divBdr>
        <w:top w:val="none" w:sz="0" w:space="0" w:color="auto"/>
        <w:left w:val="none" w:sz="0" w:space="0" w:color="auto"/>
        <w:bottom w:val="none" w:sz="0" w:space="0" w:color="auto"/>
        <w:right w:val="none" w:sz="0" w:space="0" w:color="auto"/>
      </w:divBdr>
      <w:divsChild>
        <w:div w:id="445079171">
          <w:marLeft w:val="0"/>
          <w:marRight w:val="0"/>
          <w:marTop w:val="0"/>
          <w:marBottom w:val="0"/>
          <w:divBdr>
            <w:top w:val="none" w:sz="0" w:space="0" w:color="auto"/>
            <w:left w:val="none" w:sz="0" w:space="0" w:color="auto"/>
            <w:bottom w:val="none" w:sz="0" w:space="0" w:color="auto"/>
            <w:right w:val="none" w:sz="0" w:space="0" w:color="auto"/>
          </w:divBdr>
          <w:divsChild>
            <w:div w:id="1638607869">
              <w:marLeft w:val="0"/>
              <w:marRight w:val="0"/>
              <w:marTop w:val="0"/>
              <w:marBottom w:val="0"/>
              <w:divBdr>
                <w:top w:val="none" w:sz="0" w:space="0" w:color="auto"/>
                <w:left w:val="none" w:sz="0" w:space="0" w:color="auto"/>
                <w:bottom w:val="none" w:sz="0" w:space="0" w:color="auto"/>
                <w:right w:val="none" w:sz="0" w:space="0" w:color="auto"/>
              </w:divBdr>
              <w:divsChild>
                <w:div w:id="975376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6789503">
      <w:bodyDiv w:val="1"/>
      <w:marLeft w:val="0"/>
      <w:marRight w:val="0"/>
      <w:marTop w:val="0"/>
      <w:marBottom w:val="0"/>
      <w:divBdr>
        <w:top w:val="none" w:sz="0" w:space="0" w:color="auto"/>
        <w:left w:val="none" w:sz="0" w:space="0" w:color="auto"/>
        <w:bottom w:val="none" w:sz="0" w:space="0" w:color="auto"/>
        <w:right w:val="none" w:sz="0" w:space="0" w:color="auto"/>
      </w:divBdr>
    </w:div>
    <w:div w:id="1740444590">
      <w:bodyDiv w:val="1"/>
      <w:marLeft w:val="0"/>
      <w:marRight w:val="0"/>
      <w:marTop w:val="0"/>
      <w:marBottom w:val="0"/>
      <w:divBdr>
        <w:top w:val="none" w:sz="0" w:space="0" w:color="auto"/>
        <w:left w:val="none" w:sz="0" w:space="0" w:color="auto"/>
        <w:bottom w:val="none" w:sz="0" w:space="0" w:color="auto"/>
        <w:right w:val="none" w:sz="0" w:space="0" w:color="auto"/>
      </w:divBdr>
      <w:divsChild>
        <w:div w:id="1048146968">
          <w:marLeft w:val="0"/>
          <w:marRight w:val="0"/>
          <w:marTop w:val="0"/>
          <w:marBottom w:val="0"/>
          <w:divBdr>
            <w:top w:val="none" w:sz="0" w:space="0" w:color="auto"/>
            <w:left w:val="none" w:sz="0" w:space="0" w:color="auto"/>
            <w:bottom w:val="none" w:sz="0" w:space="0" w:color="auto"/>
            <w:right w:val="none" w:sz="0" w:space="0" w:color="auto"/>
          </w:divBdr>
          <w:divsChild>
            <w:div w:id="691956488">
              <w:marLeft w:val="0"/>
              <w:marRight w:val="0"/>
              <w:marTop w:val="0"/>
              <w:marBottom w:val="0"/>
              <w:divBdr>
                <w:top w:val="none" w:sz="0" w:space="0" w:color="auto"/>
                <w:left w:val="none" w:sz="0" w:space="0" w:color="auto"/>
                <w:bottom w:val="none" w:sz="0" w:space="0" w:color="auto"/>
                <w:right w:val="none" w:sz="0" w:space="0" w:color="auto"/>
              </w:divBdr>
              <w:divsChild>
                <w:div w:id="2033677811">
                  <w:marLeft w:val="0"/>
                  <w:marRight w:val="0"/>
                  <w:marTop w:val="0"/>
                  <w:marBottom w:val="0"/>
                  <w:divBdr>
                    <w:top w:val="none" w:sz="0" w:space="0" w:color="auto"/>
                    <w:left w:val="none" w:sz="0" w:space="0" w:color="auto"/>
                    <w:bottom w:val="none" w:sz="0" w:space="0" w:color="auto"/>
                    <w:right w:val="none" w:sz="0" w:space="0" w:color="auto"/>
                  </w:divBdr>
                  <w:divsChild>
                    <w:div w:id="185606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8881858">
      <w:bodyDiv w:val="1"/>
      <w:marLeft w:val="0"/>
      <w:marRight w:val="0"/>
      <w:marTop w:val="0"/>
      <w:marBottom w:val="0"/>
      <w:divBdr>
        <w:top w:val="none" w:sz="0" w:space="0" w:color="auto"/>
        <w:left w:val="none" w:sz="0" w:space="0" w:color="auto"/>
        <w:bottom w:val="none" w:sz="0" w:space="0" w:color="auto"/>
        <w:right w:val="none" w:sz="0" w:space="0" w:color="auto"/>
      </w:divBdr>
      <w:divsChild>
        <w:div w:id="1799684973">
          <w:marLeft w:val="0"/>
          <w:marRight w:val="0"/>
          <w:marTop w:val="0"/>
          <w:marBottom w:val="0"/>
          <w:divBdr>
            <w:top w:val="none" w:sz="0" w:space="0" w:color="auto"/>
            <w:left w:val="none" w:sz="0" w:space="0" w:color="auto"/>
            <w:bottom w:val="none" w:sz="0" w:space="0" w:color="auto"/>
            <w:right w:val="none" w:sz="0" w:space="0" w:color="auto"/>
          </w:divBdr>
        </w:div>
      </w:divsChild>
    </w:div>
    <w:div w:id="2123068588">
      <w:bodyDiv w:val="1"/>
      <w:marLeft w:val="0"/>
      <w:marRight w:val="0"/>
      <w:marTop w:val="0"/>
      <w:marBottom w:val="0"/>
      <w:divBdr>
        <w:top w:val="none" w:sz="0" w:space="0" w:color="auto"/>
        <w:left w:val="none" w:sz="0" w:space="0" w:color="auto"/>
        <w:bottom w:val="none" w:sz="0" w:space="0" w:color="auto"/>
        <w:right w:val="none" w:sz="0" w:space="0" w:color="auto"/>
      </w:divBdr>
      <w:divsChild>
        <w:div w:id="899251409">
          <w:marLeft w:val="0"/>
          <w:marRight w:val="0"/>
          <w:marTop w:val="0"/>
          <w:marBottom w:val="0"/>
          <w:divBdr>
            <w:top w:val="none" w:sz="0" w:space="0" w:color="auto"/>
            <w:left w:val="none" w:sz="0" w:space="0" w:color="auto"/>
            <w:bottom w:val="none" w:sz="0" w:space="0" w:color="auto"/>
            <w:right w:val="none" w:sz="0" w:space="0" w:color="auto"/>
          </w:divBdr>
          <w:divsChild>
            <w:div w:id="903762668">
              <w:marLeft w:val="0"/>
              <w:marRight w:val="0"/>
              <w:marTop w:val="0"/>
              <w:marBottom w:val="0"/>
              <w:divBdr>
                <w:top w:val="none" w:sz="0" w:space="0" w:color="auto"/>
                <w:left w:val="none" w:sz="0" w:space="0" w:color="auto"/>
                <w:bottom w:val="none" w:sz="0" w:space="0" w:color="auto"/>
                <w:right w:val="none" w:sz="0" w:space="0" w:color="auto"/>
              </w:divBdr>
              <w:divsChild>
                <w:div w:id="1005286316">
                  <w:marLeft w:val="0"/>
                  <w:marRight w:val="0"/>
                  <w:marTop w:val="0"/>
                  <w:marBottom w:val="0"/>
                  <w:divBdr>
                    <w:top w:val="none" w:sz="0" w:space="0" w:color="auto"/>
                    <w:left w:val="none" w:sz="0" w:space="0" w:color="auto"/>
                    <w:bottom w:val="none" w:sz="0" w:space="0" w:color="auto"/>
                    <w:right w:val="none" w:sz="0" w:space="0" w:color="auto"/>
                  </w:divBdr>
                  <w:divsChild>
                    <w:div w:id="251427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7574864">
      <w:bodyDiv w:val="1"/>
      <w:marLeft w:val="0"/>
      <w:marRight w:val="0"/>
      <w:marTop w:val="0"/>
      <w:marBottom w:val="0"/>
      <w:divBdr>
        <w:top w:val="none" w:sz="0" w:space="0" w:color="auto"/>
        <w:left w:val="none" w:sz="0" w:space="0" w:color="auto"/>
        <w:bottom w:val="none" w:sz="0" w:space="0" w:color="auto"/>
        <w:right w:val="none" w:sz="0" w:space="0" w:color="auto"/>
      </w:divBdr>
    </w:div>
    <w:div w:id="2128772768">
      <w:bodyDiv w:val="1"/>
      <w:marLeft w:val="0"/>
      <w:marRight w:val="0"/>
      <w:marTop w:val="0"/>
      <w:marBottom w:val="0"/>
      <w:divBdr>
        <w:top w:val="none" w:sz="0" w:space="0" w:color="auto"/>
        <w:left w:val="none" w:sz="0" w:space="0" w:color="auto"/>
        <w:bottom w:val="none" w:sz="0" w:space="0" w:color="auto"/>
        <w:right w:val="none" w:sz="0" w:space="0" w:color="auto"/>
      </w:divBdr>
      <w:divsChild>
        <w:div w:id="12384363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cademics.utep.edu/Default.aspx?tabid=47508&#160;&#160;"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www.lehigh.edu/~amsp/2009/05/mimicry-and-hybridity-in-plain-english.htm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oxfordreference.com/display/10.1093/acref/9780191737596.timeline.0001"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historic-uk.com/HistoryUK/HistoryofBritain/Timeline-Of-The-British-Empire/" TargetMode="External"/><Relationship Id="rId4" Type="http://schemas.openxmlformats.org/officeDocument/2006/relationships/webSettings" Target="webSettings.xml"/><Relationship Id="rId9" Type="http://schemas.openxmlformats.org/officeDocument/2006/relationships/hyperlink" Target="http://owl.english.purdue.edu/owl/resource/589/2/"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3040</Words>
  <Characters>17334</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Sengupta, Oishani</dc:creator>
  <cp:keywords/>
  <dc:description/>
  <cp:lastModifiedBy>Sengupta, Oishani</cp:lastModifiedBy>
  <cp:revision>3</cp:revision>
  <dcterms:created xsi:type="dcterms:W3CDTF">2025-01-28T22:45:00Z</dcterms:created>
  <dcterms:modified xsi:type="dcterms:W3CDTF">2025-01-28T22:48:00Z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73649dc-6fee-4eb8-a128-734c3c842ea8_Enabled">
    <vt:lpwstr>true</vt:lpwstr>
  </property>
  <property fmtid="{D5CDD505-2E9C-101B-9397-08002B2CF9AE}" pid="3" name="MSIP_Label_b73649dc-6fee-4eb8-a128-734c3c842ea8_SetDate">
    <vt:lpwstr>2025-01-17T02:33:39Z</vt:lpwstr>
  </property>
  <property fmtid="{D5CDD505-2E9C-101B-9397-08002B2CF9AE}" pid="4" name="MSIP_Label_b73649dc-6fee-4eb8-a128-734c3c842ea8_Method">
    <vt:lpwstr>Privileged</vt:lpwstr>
  </property>
  <property fmtid="{D5CDD505-2E9C-101B-9397-08002B2CF9AE}" pid="5" name="MSIP_Label_b73649dc-6fee-4eb8-a128-734c3c842ea8_Name">
    <vt:lpwstr>defa4170-0d19-0005-0004-bc88714345d2</vt:lpwstr>
  </property>
  <property fmtid="{D5CDD505-2E9C-101B-9397-08002B2CF9AE}" pid="6" name="MSIP_Label_b73649dc-6fee-4eb8-a128-734c3c842ea8_SiteId">
    <vt:lpwstr>857c21d2-1a16-43a4-90cf-d57f3fab9d2f</vt:lpwstr>
  </property>
  <property fmtid="{D5CDD505-2E9C-101B-9397-08002B2CF9AE}" pid="7" name="MSIP_Label_b73649dc-6fee-4eb8-a128-734c3c842ea8_ActionId">
    <vt:lpwstr>3045f6c1-c8f2-4c78-b7a7-d9f62a4fdf6d</vt:lpwstr>
  </property>
  <property fmtid="{D5CDD505-2E9C-101B-9397-08002B2CF9AE}" pid="8" name="MSIP_Label_b73649dc-6fee-4eb8-a128-734c3c842ea8_ContentBits">
    <vt:lpwstr>0</vt:lpwstr>
  </property>
  <property fmtid="{D5CDD505-2E9C-101B-9397-08002B2CF9AE}" pid="9" name="MSIP_Label_b73649dc-6fee-4eb8-a128-734c3c842ea8_Tag">
    <vt:lpwstr>50, 0, 1, 1</vt:lpwstr>
  </property>
</Properties>
</file>